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FA84" w14:textId="77777777" w:rsidR="00000000" w:rsidRDefault="00026D4F">
      <w:pPr>
        <w:spacing w:line="0" w:lineRule="atLeast"/>
        <w:ind w:right="-119"/>
        <w:jc w:val="center"/>
        <w:rPr>
          <w:b/>
          <w:sz w:val="28"/>
        </w:rPr>
      </w:pPr>
      <w:bookmarkStart w:id="0" w:name="page1"/>
      <w:bookmarkEnd w:id="0"/>
      <w:r>
        <w:rPr>
          <w:b/>
          <w:sz w:val="28"/>
        </w:rPr>
        <w:t>Falkirk Integration Scheme</w:t>
      </w:r>
    </w:p>
    <w:p w14:paraId="01F56483" w14:textId="77777777" w:rsidR="00000000" w:rsidRDefault="00026D4F">
      <w:pPr>
        <w:spacing w:line="342" w:lineRule="exact"/>
        <w:rPr>
          <w:rFonts w:ascii="Times New Roman" w:eastAsia="Times New Roman" w:hAnsi="Times New Roman"/>
          <w:sz w:val="24"/>
        </w:rPr>
      </w:pPr>
    </w:p>
    <w:p w14:paraId="3E1D9ECD" w14:textId="77777777" w:rsidR="00000000" w:rsidRDefault="00026D4F">
      <w:pPr>
        <w:spacing w:line="0" w:lineRule="atLeast"/>
        <w:ind w:right="-119"/>
        <w:jc w:val="center"/>
        <w:rPr>
          <w:b/>
          <w:sz w:val="28"/>
        </w:rPr>
      </w:pPr>
      <w:r>
        <w:rPr>
          <w:b/>
          <w:sz w:val="28"/>
        </w:rPr>
        <w:t>Easy Read Version</w:t>
      </w:r>
    </w:p>
    <w:p w14:paraId="1161F492" w14:textId="77777777" w:rsidR="00000000" w:rsidRDefault="00026D4F">
      <w:pPr>
        <w:spacing w:line="200" w:lineRule="exact"/>
        <w:rPr>
          <w:rFonts w:ascii="Times New Roman" w:eastAsia="Times New Roman" w:hAnsi="Times New Roman"/>
          <w:sz w:val="24"/>
        </w:rPr>
      </w:pPr>
    </w:p>
    <w:p w14:paraId="75F04433" w14:textId="77777777" w:rsidR="00000000" w:rsidRDefault="00026D4F">
      <w:pPr>
        <w:spacing w:line="385" w:lineRule="exact"/>
        <w:rPr>
          <w:rFonts w:ascii="Times New Roman" w:eastAsia="Times New Roman" w:hAnsi="Times New Roman"/>
          <w:sz w:val="24"/>
        </w:rPr>
      </w:pPr>
    </w:p>
    <w:p w14:paraId="1D755D74" w14:textId="77777777" w:rsidR="00000000" w:rsidRDefault="00026D4F">
      <w:pPr>
        <w:spacing w:line="0" w:lineRule="atLeast"/>
        <w:ind w:left="120"/>
        <w:rPr>
          <w:b/>
          <w:sz w:val="22"/>
        </w:rPr>
      </w:pPr>
      <w:r>
        <w:rPr>
          <w:b/>
          <w:sz w:val="22"/>
        </w:rPr>
        <w:t>What is Health and Social Care Integration?</w:t>
      </w:r>
    </w:p>
    <w:p w14:paraId="3A8EE79C" w14:textId="77777777" w:rsidR="00000000" w:rsidRDefault="00026D4F">
      <w:pPr>
        <w:spacing w:line="2" w:lineRule="exact"/>
        <w:rPr>
          <w:rFonts w:ascii="Times New Roman" w:eastAsia="Times New Roman" w:hAnsi="Times New Roman"/>
          <w:sz w:val="24"/>
        </w:rPr>
      </w:pPr>
    </w:p>
    <w:p w14:paraId="1758158E" w14:textId="77777777" w:rsidR="00000000" w:rsidRDefault="00026D4F">
      <w:pPr>
        <w:spacing w:line="249" w:lineRule="auto"/>
        <w:ind w:left="120"/>
        <w:rPr>
          <w:sz w:val="22"/>
        </w:rPr>
      </w:pPr>
      <w:r>
        <w:rPr>
          <w:sz w:val="22"/>
        </w:rPr>
        <w:t>Integration of health and social care is the Scottish Government</w:t>
      </w:r>
      <w:r>
        <w:rPr>
          <w:sz w:val="22"/>
        </w:rPr>
        <w:t>’s programme of reform to improve services for people who use health and social care services.</w:t>
      </w:r>
    </w:p>
    <w:p w14:paraId="293F9FCF" w14:textId="77777777" w:rsidR="00000000" w:rsidRDefault="00026D4F">
      <w:pPr>
        <w:spacing w:line="247" w:lineRule="exact"/>
        <w:rPr>
          <w:rFonts w:ascii="Times New Roman" w:eastAsia="Times New Roman" w:hAnsi="Times New Roman"/>
          <w:sz w:val="24"/>
        </w:rPr>
      </w:pPr>
    </w:p>
    <w:p w14:paraId="08E29D06" w14:textId="77777777" w:rsidR="00000000" w:rsidRDefault="00026D4F">
      <w:pPr>
        <w:spacing w:line="249" w:lineRule="auto"/>
        <w:ind w:left="120"/>
        <w:rPr>
          <w:sz w:val="22"/>
        </w:rPr>
      </w:pPr>
      <w:r>
        <w:rPr>
          <w:sz w:val="22"/>
        </w:rPr>
        <w:t xml:space="preserve">It </w:t>
      </w:r>
      <w:r>
        <w:rPr>
          <w:sz w:val="22"/>
        </w:rPr>
        <w:t>will ensure that health and social care provision across Scotland is more joined-up and seamless, especially for people with long term conditions and disabilities, many of whom are older people.</w:t>
      </w:r>
    </w:p>
    <w:p w14:paraId="78AE93F7" w14:textId="77777777" w:rsidR="00000000" w:rsidRDefault="00026D4F">
      <w:pPr>
        <w:spacing w:line="249" w:lineRule="exact"/>
        <w:rPr>
          <w:rFonts w:ascii="Times New Roman" w:eastAsia="Times New Roman" w:hAnsi="Times New Roman"/>
          <w:sz w:val="24"/>
        </w:rPr>
      </w:pPr>
    </w:p>
    <w:p w14:paraId="5C6F720D" w14:textId="77777777" w:rsidR="00000000" w:rsidRDefault="00026D4F">
      <w:pPr>
        <w:spacing w:line="249" w:lineRule="auto"/>
        <w:ind w:left="120"/>
        <w:rPr>
          <w:sz w:val="22"/>
        </w:rPr>
      </w:pPr>
      <w:r>
        <w:rPr>
          <w:sz w:val="22"/>
        </w:rPr>
        <w:t>New legislation requires all Health Boards and Councils to s</w:t>
      </w:r>
      <w:r>
        <w:rPr>
          <w:sz w:val="22"/>
        </w:rPr>
        <w:t>tart to integrate their health and social care services for adults from 1 April 2015.</w:t>
      </w:r>
    </w:p>
    <w:p w14:paraId="3A77385C" w14:textId="77777777" w:rsidR="00000000" w:rsidRDefault="00026D4F">
      <w:pPr>
        <w:spacing w:line="247" w:lineRule="exact"/>
        <w:rPr>
          <w:rFonts w:ascii="Times New Roman" w:eastAsia="Times New Roman" w:hAnsi="Times New Roman"/>
          <w:sz w:val="24"/>
        </w:rPr>
      </w:pPr>
    </w:p>
    <w:p w14:paraId="0ABA00E2" w14:textId="77777777" w:rsidR="00000000" w:rsidRDefault="00026D4F">
      <w:pPr>
        <w:spacing w:line="0" w:lineRule="atLeast"/>
        <w:ind w:left="120"/>
        <w:rPr>
          <w:b/>
          <w:sz w:val="22"/>
        </w:rPr>
      </w:pPr>
      <w:r>
        <w:rPr>
          <w:b/>
          <w:sz w:val="22"/>
        </w:rPr>
        <w:t>What are the main aims of Health and Social Care Integration?</w:t>
      </w:r>
    </w:p>
    <w:p w14:paraId="1CC0A151" w14:textId="77777777" w:rsidR="00000000" w:rsidRDefault="00026D4F">
      <w:pPr>
        <w:spacing w:line="2" w:lineRule="exact"/>
        <w:rPr>
          <w:rFonts w:ascii="Times New Roman" w:eastAsia="Times New Roman" w:hAnsi="Times New Roman"/>
          <w:sz w:val="24"/>
        </w:rPr>
      </w:pPr>
    </w:p>
    <w:p w14:paraId="24F95148" w14:textId="77777777" w:rsidR="00000000" w:rsidRDefault="00026D4F">
      <w:pPr>
        <w:spacing w:line="0" w:lineRule="atLeast"/>
        <w:ind w:left="120"/>
        <w:rPr>
          <w:sz w:val="22"/>
        </w:rPr>
      </w:pPr>
      <w:r>
        <w:rPr>
          <w:sz w:val="22"/>
        </w:rPr>
        <w:t>Health and Social Care Integration aims to:</w:t>
      </w:r>
    </w:p>
    <w:p w14:paraId="0BAFFB1F" w14:textId="77777777" w:rsidR="00000000" w:rsidRDefault="00026D4F">
      <w:pPr>
        <w:numPr>
          <w:ilvl w:val="0"/>
          <w:numId w:val="1"/>
        </w:numPr>
        <w:tabs>
          <w:tab w:val="left" w:pos="480"/>
        </w:tabs>
        <w:spacing w:line="0" w:lineRule="atLeast"/>
        <w:ind w:left="480" w:hanging="360"/>
        <w:rPr>
          <w:rFonts w:ascii="Wingdings" w:eastAsia="Wingdings" w:hAnsi="Wingdings"/>
          <w:b/>
          <w:sz w:val="22"/>
        </w:rPr>
      </w:pPr>
      <w:r>
        <w:rPr>
          <w:sz w:val="22"/>
        </w:rPr>
        <w:t>make it easier and quicker to access services and support</w:t>
      </w:r>
    </w:p>
    <w:p w14:paraId="79417E12" w14:textId="77777777" w:rsidR="00000000" w:rsidRDefault="00026D4F">
      <w:pPr>
        <w:numPr>
          <w:ilvl w:val="0"/>
          <w:numId w:val="1"/>
        </w:numPr>
        <w:tabs>
          <w:tab w:val="left" w:pos="480"/>
        </w:tabs>
        <w:spacing w:line="239" w:lineRule="auto"/>
        <w:ind w:left="480" w:hanging="360"/>
        <w:rPr>
          <w:rFonts w:ascii="Wingdings" w:eastAsia="Wingdings" w:hAnsi="Wingdings"/>
          <w:b/>
          <w:sz w:val="22"/>
        </w:rPr>
      </w:pPr>
      <w:r>
        <w:rPr>
          <w:sz w:val="22"/>
        </w:rPr>
        <w:t>help</w:t>
      </w:r>
      <w:r>
        <w:rPr>
          <w:sz w:val="22"/>
        </w:rPr>
        <w:t xml:space="preserve"> people to stay fit and healthy so that they can live safely and independently in their own home for as long as possible</w:t>
      </w:r>
    </w:p>
    <w:p w14:paraId="608E6003" w14:textId="77777777" w:rsidR="00000000" w:rsidRDefault="00026D4F">
      <w:pPr>
        <w:numPr>
          <w:ilvl w:val="0"/>
          <w:numId w:val="1"/>
        </w:numPr>
        <w:tabs>
          <w:tab w:val="left" w:pos="480"/>
        </w:tabs>
        <w:spacing w:line="0" w:lineRule="atLeast"/>
        <w:ind w:left="480" w:hanging="360"/>
        <w:rPr>
          <w:rFonts w:ascii="Wingdings" w:eastAsia="Wingdings" w:hAnsi="Wingdings"/>
          <w:b/>
          <w:sz w:val="22"/>
        </w:rPr>
      </w:pPr>
      <w:r>
        <w:rPr>
          <w:sz w:val="22"/>
        </w:rPr>
        <w:t>provide care that is tailored to individual needs</w:t>
      </w:r>
    </w:p>
    <w:p w14:paraId="51064D72" w14:textId="77777777" w:rsidR="00000000" w:rsidRDefault="00026D4F">
      <w:pPr>
        <w:numPr>
          <w:ilvl w:val="0"/>
          <w:numId w:val="1"/>
        </w:numPr>
        <w:tabs>
          <w:tab w:val="left" w:pos="480"/>
        </w:tabs>
        <w:spacing w:line="0" w:lineRule="atLeast"/>
        <w:ind w:left="480" w:hanging="360"/>
        <w:rPr>
          <w:rFonts w:ascii="Wingdings" w:eastAsia="Wingdings" w:hAnsi="Wingdings"/>
          <w:b/>
          <w:sz w:val="22"/>
        </w:rPr>
      </w:pPr>
      <w:r>
        <w:rPr>
          <w:sz w:val="22"/>
        </w:rPr>
        <w:t>make better and more effective use of the resources and skills available</w:t>
      </w:r>
    </w:p>
    <w:p w14:paraId="79D60001" w14:textId="77777777" w:rsidR="00000000" w:rsidRDefault="00026D4F">
      <w:pPr>
        <w:numPr>
          <w:ilvl w:val="0"/>
          <w:numId w:val="1"/>
        </w:numPr>
        <w:tabs>
          <w:tab w:val="left" w:pos="480"/>
        </w:tabs>
        <w:spacing w:line="0" w:lineRule="atLeast"/>
        <w:ind w:left="480" w:hanging="359"/>
        <w:rPr>
          <w:rFonts w:ascii="Wingdings" w:eastAsia="Wingdings" w:hAnsi="Wingdings"/>
          <w:b/>
          <w:sz w:val="22"/>
        </w:rPr>
      </w:pPr>
      <w:r>
        <w:rPr>
          <w:sz w:val="22"/>
        </w:rPr>
        <w:t>deliver serv</w:t>
      </w:r>
      <w:r>
        <w:rPr>
          <w:sz w:val="22"/>
        </w:rPr>
        <w:t>ices in a joined up way by bridging gaps and removing duplication</w:t>
      </w:r>
    </w:p>
    <w:p w14:paraId="21CB0E4A" w14:textId="77777777" w:rsidR="00000000" w:rsidRDefault="00026D4F">
      <w:pPr>
        <w:numPr>
          <w:ilvl w:val="0"/>
          <w:numId w:val="1"/>
        </w:numPr>
        <w:tabs>
          <w:tab w:val="left" w:pos="480"/>
        </w:tabs>
        <w:spacing w:line="0" w:lineRule="atLeast"/>
        <w:ind w:left="480" w:hanging="359"/>
        <w:rPr>
          <w:rFonts w:ascii="Wingdings" w:eastAsia="Wingdings" w:hAnsi="Wingdings"/>
          <w:b/>
          <w:sz w:val="22"/>
        </w:rPr>
      </w:pPr>
      <w:r>
        <w:rPr>
          <w:sz w:val="22"/>
        </w:rPr>
        <w:t>make it easier for staff to share information, expertise and experience</w:t>
      </w:r>
    </w:p>
    <w:p w14:paraId="05F00454" w14:textId="77777777" w:rsidR="00000000" w:rsidRDefault="00026D4F">
      <w:pPr>
        <w:numPr>
          <w:ilvl w:val="0"/>
          <w:numId w:val="1"/>
        </w:numPr>
        <w:tabs>
          <w:tab w:val="left" w:pos="480"/>
        </w:tabs>
        <w:spacing w:line="0" w:lineRule="atLeast"/>
        <w:ind w:left="480" w:hanging="359"/>
        <w:rPr>
          <w:rFonts w:ascii="Wingdings" w:eastAsia="Wingdings" w:hAnsi="Wingdings"/>
          <w:b/>
          <w:sz w:val="22"/>
        </w:rPr>
      </w:pPr>
      <w:r>
        <w:rPr>
          <w:sz w:val="22"/>
        </w:rPr>
        <w:t>respond to the different health and social care needs of local communities</w:t>
      </w:r>
    </w:p>
    <w:p w14:paraId="63E2BD04" w14:textId="77777777" w:rsidR="00000000" w:rsidRDefault="00026D4F">
      <w:pPr>
        <w:spacing w:line="267" w:lineRule="exact"/>
        <w:rPr>
          <w:rFonts w:ascii="Times New Roman" w:eastAsia="Times New Roman" w:hAnsi="Times New Roman"/>
          <w:sz w:val="24"/>
        </w:rPr>
      </w:pPr>
    </w:p>
    <w:p w14:paraId="0C7A2CA1" w14:textId="77777777" w:rsidR="00000000" w:rsidRDefault="00026D4F">
      <w:pPr>
        <w:spacing w:line="0" w:lineRule="atLeast"/>
        <w:ind w:left="120"/>
        <w:rPr>
          <w:b/>
          <w:sz w:val="22"/>
        </w:rPr>
      </w:pPr>
      <w:r>
        <w:rPr>
          <w:b/>
          <w:sz w:val="22"/>
        </w:rPr>
        <w:t xml:space="preserve">How is integration being taken forward in </w:t>
      </w:r>
      <w:r>
        <w:rPr>
          <w:b/>
          <w:sz w:val="22"/>
        </w:rPr>
        <w:t>Forth Valley?</w:t>
      </w:r>
    </w:p>
    <w:p w14:paraId="460EDEBA" w14:textId="77777777" w:rsidR="00000000" w:rsidRDefault="00026D4F">
      <w:pPr>
        <w:spacing w:line="2" w:lineRule="exact"/>
        <w:rPr>
          <w:rFonts w:ascii="Times New Roman" w:eastAsia="Times New Roman" w:hAnsi="Times New Roman"/>
          <w:sz w:val="24"/>
        </w:rPr>
      </w:pPr>
    </w:p>
    <w:p w14:paraId="43834EED" w14:textId="77777777" w:rsidR="00000000" w:rsidRDefault="00026D4F">
      <w:pPr>
        <w:spacing w:line="243" w:lineRule="auto"/>
        <w:ind w:left="120"/>
        <w:jc w:val="both"/>
        <w:rPr>
          <w:sz w:val="22"/>
        </w:rPr>
      </w:pPr>
      <w:r>
        <w:rPr>
          <w:sz w:val="22"/>
        </w:rPr>
        <w:t>Integration is not about starting again as all health and social care organisations in Falkirk, Stirling and Clackmannanshire work well together. There are already many successful examples of joint working which can be built on.</w:t>
      </w:r>
    </w:p>
    <w:p w14:paraId="1F77AD45" w14:textId="77777777" w:rsidR="00000000" w:rsidRDefault="00026D4F">
      <w:pPr>
        <w:spacing w:line="257" w:lineRule="exact"/>
        <w:rPr>
          <w:rFonts w:ascii="Times New Roman" w:eastAsia="Times New Roman" w:hAnsi="Times New Roman"/>
          <w:sz w:val="24"/>
        </w:rPr>
      </w:pPr>
    </w:p>
    <w:p w14:paraId="4D3EFB5E" w14:textId="77777777" w:rsidR="00000000" w:rsidRDefault="00026D4F">
      <w:pPr>
        <w:spacing w:line="241" w:lineRule="auto"/>
        <w:ind w:left="120"/>
        <w:jc w:val="both"/>
        <w:rPr>
          <w:sz w:val="22"/>
        </w:rPr>
      </w:pPr>
      <w:r>
        <w:rPr>
          <w:sz w:val="22"/>
        </w:rPr>
        <w:t xml:space="preserve">There will </w:t>
      </w:r>
      <w:r>
        <w:rPr>
          <w:sz w:val="22"/>
        </w:rPr>
        <w:t xml:space="preserve">be two new health and social care partnerships that cover the Forth Valley area </w:t>
      </w:r>
      <w:r>
        <w:rPr>
          <w:sz w:val="22"/>
        </w:rPr>
        <w:t>– one for Falkirk which will be developed jointly by NHS Forth Valley and Falkirk Council and one for Clackmannanshire and Stirling which will be developed jointly by NHS Forth</w:t>
      </w:r>
      <w:r>
        <w:rPr>
          <w:sz w:val="22"/>
        </w:rPr>
        <w:t xml:space="preserve"> Valley, Clackmannanshire Council and Stirling Council. These new Partnerships will be responsible for ensuring that people get the joined up and seamless support and care they require to meet their individual needs.</w:t>
      </w:r>
    </w:p>
    <w:p w14:paraId="043E340C" w14:textId="77777777" w:rsidR="00000000" w:rsidRDefault="00026D4F">
      <w:pPr>
        <w:spacing w:line="261" w:lineRule="exact"/>
        <w:rPr>
          <w:rFonts w:ascii="Times New Roman" w:eastAsia="Times New Roman" w:hAnsi="Times New Roman"/>
          <w:sz w:val="24"/>
        </w:rPr>
      </w:pPr>
    </w:p>
    <w:p w14:paraId="615F5D3D" w14:textId="77777777" w:rsidR="00000000" w:rsidRDefault="00026D4F">
      <w:pPr>
        <w:spacing w:line="0" w:lineRule="atLeast"/>
        <w:ind w:left="120"/>
        <w:rPr>
          <w:b/>
          <w:sz w:val="22"/>
        </w:rPr>
      </w:pPr>
      <w:r>
        <w:rPr>
          <w:b/>
          <w:sz w:val="22"/>
        </w:rPr>
        <w:t>What is the Integration Scheme?</w:t>
      </w:r>
    </w:p>
    <w:p w14:paraId="2288E5CC" w14:textId="77777777" w:rsidR="00000000" w:rsidRDefault="00026D4F">
      <w:pPr>
        <w:spacing w:line="241" w:lineRule="auto"/>
        <w:ind w:left="120"/>
        <w:jc w:val="both"/>
        <w:rPr>
          <w:sz w:val="22"/>
        </w:rPr>
      </w:pPr>
      <w:r>
        <w:rPr>
          <w:sz w:val="22"/>
        </w:rPr>
        <w:t>The Sc</w:t>
      </w:r>
      <w:r>
        <w:rPr>
          <w:sz w:val="22"/>
        </w:rPr>
        <w:t xml:space="preserve">heme is an agreement between Falkirk Council and NHS Forth Valley who are called </w:t>
      </w:r>
      <w:r>
        <w:rPr>
          <w:sz w:val="22"/>
        </w:rPr>
        <w:t>‘the parties</w:t>
      </w:r>
      <w:r>
        <w:rPr>
          <w:sz w:val="22"/>
        </w:rPr>
        <w:t>’ in the agreement. The Scheme sets out which health and social care functions will be delegated from the parties to the new Integration Joint Board (IJB). It also</w:t>
      </w:r>
      <w:r>
        <w:rPr>
          <w:sz w:val="22"/>
        </w:rPr>
        <w:t xml:space="preserve"> sets out what support, including financial support, the parties will provide to the IJB to enable it to meet its responsibilities. It does not describe what the IJB will do in detail. The IJB will become responsible for planning and delivering adult and o</w:t>
      </w:r>
      <w:r>
        <w:rPr>
          <w:sz w:val="22"/>
        </w:rPr>
        <w:t>lder peoples services in April 2016. The scheme contains high level statements of commitment to ensure flexibility.</w:t>
      </w:r>
    </w:p>
    <w:p w14:paraId="78E48784" w14:textId="77777777" w:rsidR="00000000" w:rsidRDefault="00026D4F">
      <w:pPr>
        <w:spacing w:line="260" w:lineRule="exact"/>
        <w:rPr>
          <w:rFonts w:ascii="Times New Roman" w:eastAsia="Times New Roman" w:hAnsi="Times New Roman"/>
          <w:sz w:val="24"/>
        </w:rPr>
      </w:pPr>
    </w:p>
    <w:p w14:paraId="722FCCEF" w14:textId="77777777" w:rsidR="00000000" w:rsidRDefault="00026D4F">
      <w:pPr>
        <w:spacing w:line="0" w:lineRule="atLeast"/>
        <w:ind w:left="120"/>
        <w:rPr>
          <w:b/>
          <w:sz w:val="22"/>
        </w:rPr>
      </w:pPr>
      <w:r>
        <w:rPr>
          <w:b/>
          <w:sz w:val="22"/>
        </w:rPr>
        <w:t>What is the Integration Joint Board (IJB)</w:t>
      </w:r>
    </w:p>
    <w:p w14:paraId="2ED5E1F0" w14:textId="77777777" w:rsidR="00000000" w:rsidRDefault="00026D4F">
      <w:pPr>
        <w:spacing w:line="242" w:lineRule="auto"/>
        <w:ind w:left="120"/>
        <w:jc w:val="both"/>
        <w:rPr>
          <w:sz w:val="22"/>
        </w:rPr>
      </w:pPr>
      <w:r>
        <w:rPr>
          <w:sz w:val="22"/>
        </w:rPr>
        <w:t>The IJB is a separate legal body. It is not a Committee of Falkirk Council or NHS Forth Valley. T</w:t>
      </w:r>
      <w:r>
        <w:rPr>
          <w:sz w:val="22"/>
        </w:rPr>
        <w:t>here are 6 voting members on the IJB - 3 elected members from Falkirk Council and 3 NHS Forth Valley Board members. There are also non-voting members, including representatives from service users and carers. The IJB must put in place a Strategic Plan and t</w:t>
      </w:r>
      <w:r>
        <w:rPr>
          <w:sz w:val="22"/>
        </w:rPr>
        <w:t>hen direct NHS Forth Valley and Falkirk Council to deliver services in line with that so the IJB will be able to shift pooled resources to better</w:t>
      </w:r>
    </w:p>
    <w:p w14:paraId="5E498A6E" w14:textId="77777777" w:rsidR="00000000" w:rsidRDefault="00026D4F">
      <w:pPr>
        <w:spacing w:line="242" w:lineRule="auto"/>
        <w:ind w:left="120"/>
        <w:jc w:val="both"/>
        <w:rPr>
          <w:sz w:val="22"/>
        </w:rPr>
        <w:sectPr w:rsidR="00000000">
          <w:pgSz w:w="11900" w:h="16838"/>
          <w:pgMar w:top="1126" w:right="1406" w:bottom="637" w:left="1440" w:header="0" w:footer="0" w:gutter="0"/>
          <w:cols w:space="0" w:equalWidth="0">
            <w:col w:w="9060"/>
          </w:cols>
          <w:docGrid w:linePitch="360"/>
        </w:sectPr>
      </w:pPr>
    </w:p>
    <w:p w14:paraId="46507A6C" w14:textId="77777777" w:rsidR="00000000" w:rsidRDefault="00026D4F">
      <w:pPr>
        <w:spacing w:line="243" w:lineRule="auto"/>
        <w:ind w:left="120"/>
        <w:jc w:val="both"/>
        <w:rPr>
          <w:sz w:val="22"/>
        </w:rPr>
      </w:pPr>
      <w:bookmarkStart w:id="1" w:name="page2"/>
      <w:bookmarkEnd w:id="1"/>
      <w:r>
        <w:rPr>
          <w:sz w:val="22"/>
        </w:rPr>
        <w:lastRenderedPageBreak/>
        <w:t>deliver integrated services. The operational delivery of agreed services will be through the Chief Officer, w</w:t>
      </w:r>
      <w:r>
        <w:rPr>
          <w:sz w:val="22"/>
        </w:rPr>
        <w:t>ho is accountable to the Chief Executives of NHS FV Board and Falkirk Council. The IJB is accountable to the Scottish Ministers, Falkirk Council, the Board of NHS Forth Valley and the public for delivering the nationally agreed outcomes.</w:t>
      </w:r>
    </w:p>
    <w:p w14:paraId="1875609F" w14:textId="77777777" w:rsidR="00000000" w:rsidRDefault="00026D4F">
      <w:pPr>
        <w:spacing w:line="254" w:lineRule="exact"/>
        <w:rPr>
          <w:rFonts w:ascii="Times New Roman" w:eastAsia="Times New Roman" w:hAnsi="Times New Roman"/>
        </w:rPr>
      </w:pPr>
    </w:p>
    <w:p w14:paraId="6A087000" w14:textId="77777777" w:rsidR="00000000" w:rsidRDefault="00026D4F">
      <w:pPr>
        <w:spacing w:line="0" w:lineRule="atLeast"/>
        <w:ind w:left="120"/>
        <w:rPr>
          <w:b/>
          <w:sz w:val="22"/>
        </w:rPr>
      </w:pPr>
      <w:r>
        <w:rPr>
          <w:b/>
          <w:sz w:val="22"/>
        </w:rPr>
        <w:t>What is in the In</w:t>
      </w:r>
      <w:r>
        <w:rPr>
          <w:b/>
          <w:sz w:val="22"/>
        </w:rPr>
        <w:t>tegration Scheme?</w:t>
      </w:r>
    </w:p>
    <w:p w14:paraId="60BDB1B3" w14:textId="77777777" w:rsidR="00000000" w:rsidRDefault="00026D4F">
      <w:pPr>
        <w:spacing w:line="2" w:lineRule="exact"/>
        <w:rPr>
          <w:rFonts w:ascii="Times New Roman" w:eastAsia="Times New Roman" w:hAnsi="Times New Roman"/>
        </w:rPr>
      </w:pPr>
    </w:p>
    <w:p w14:paraId="685709F9" w14:textId="77777777" w:rsidR="00000000" w:rsidRDefault="00026D4F">
      <w:pPr>
        <w:spacing w:line="0" w:lineRule="atLeast"/>
        <w:ind w:left="120"/>
        <w:rPr>
          <w:sz w:val="22"/>
        </w:rPr>
      </w:pPr>
      <w:r>
        <w:rPr>
          <w:sz w:val="22"/>
        </w:rPr>
        <w:t>The scheme has different sections to cover key areas of the agreement between Falkirk Council and</w:t>
      </w:r>
    </w:p>
    <w:p w14:paraId="6E268F83" w14:textId="77777777" w:rsidR="00000000" w:rsidRDefault="00026D4F">
      <w:pPr>
        <w:spacing w:line="0" w:lineRule="atLeast"/>
        <w:ind w:left="120"/>
        <w:rPr>
          <w:sz w:val="22"/>
        </w:rPr>
      </w:pPr>
      <w:r>
        <w:rPr>
          <w:sz w:val="22"/>
        </w:rPr>
        <w:t>NHS Forth Valley. These are as follows:</w:t>
      </w:r>
    </w:p>
    <w:p w14:paraId="585C90AC" w14:textId="77777777" w:rsidR="00000000" w:rsidRDefault="00026D4F">
      <w:pPr>
        <w:spacing w:line="269" w:lineRule="exact"/>
        <w:rPr>
          <w:rFonts w:ascii="Times New Roman" w:eastAsia="Times New Roman" w:hAnsi="Times New Roman"/>
        </w:rPr>
      </w:pPr>
    </w:p>
    <w:p w14:paraId="7226E887" w14:textId="77777777" w:rsidR="00000000" w:rsidRDefault="00026D4F">
      <w:pPr>
        <w:spacing w:line="247" w:lineRule="auto"/>
        <w:ind w:left="120"/>
        <w:jc w:val="both"/>
        <w:rPr>
          <w:sz w:val="22"/>
        </w:rPr>
      </w:pPr>
      <w:r>
        <w:rPr>
          <w:sz w:val="22"/>
        </w:rPr>
        <w:t xml:space="preserve">Introduction: Vision for the Falkirk area and agreed outcomes. The vision is </w:t>
      </w:r>
      <w:r>
        <w:rPr>
          <w:sz w:val="22"/>
        </w:rPr>
        <w:t xml:space="preserve">‘to enable people to </w:t>
      </w:r>
      <w:r>
        <w:rPr>
          <w:sz w:val="22"/>
        </w:rPr>
        <w:t>live full and positive lives within supportive communities</w:t>
      </w:r>
      <w:r>
        <w:rPr>
          <w:sz w:val="22"/>
        </w:rPr>
        <w:t>’.</w:t>
      </w:r>
    </w:p>
    <w:p w14:paraId="59B37F46" w14:textId="77777777" w:rsidR="00000000" w:rsidRDefault="00026D4F">
      <w:pPr>
        <w:spacing w:line="247" w:lineRule="auto"/>
        <w:ind w:left="120"/>
        <w:jc w:val="both"/>
        <w:rPr>
          <w:sz w:val="22"/>
        </w:rPr>
        <w:sectPr w:rsidR="00000000">
          <w:pgSz w:w="11900" w:h="16838"/>
          <w:pgMar w:top="1126" w:right="1406" w:bottom="648" w:left="1440" w:header="0" w:footer="0" w:gutter="0"/>
          <w:cols w:space="0" w:equalWidth="0">
            <w:col w:w="9060"/>
          </w:cols>
          <w:docGrid w:linePitch="360"/>
        </w:sectPr>
      </w:pPr>
    </w:p>
    <w:p w14:paraId="56268090" w14:textId="77777777" w:rsidR="00000000" w:rsidRDefault="00026D4F">
      <w:pPr>
        <w:spacing w:line="251" w:lineRule="exact"/>
        <w:rPr>
          <w:rFonts w:ascii="Times New Roman" w:eastAsia="Times New Roman" w:hAnsi="Times New Roman"/>
        </w:rPr>
      </w:pPr>
    </w:p>
    <w:p w14:paraId="1E1EEFE1" w14:textId="77777777" w:rsidR="00000000" w:rsidRDefault="00026D4F">
      <w:pPr>
        <w:spacing w:line="0" w:lineRule="atLeast"/>
        <w:ind w:left="120"/>
        <w:rPr>
          <w:sz w:val="22"/>
        </w:rPr>
      </w:pPr>
      <w:r>
        <w:rPr>
          <w:sz w:val="22"/>
        </w:rPr>
        <w:t>Section 1:</w:t>
      </w:r>
    </w:p>
    <w:p w14:paraId="23E53CDE" w14:textId="77777777" w:rsidR="00000000" w:rsidRDefault="00026D4F">
      <w:pPr>
        <w:spacing w:line="251" w:lineRule="exact"/>
        <w:rPr>
          <w:rFonts w:ascii="Times New Roman" w:eastAsia="Times New Roman" w:hAnsi="Times New Roman"/>
        </w:rPr>
      </w:pPr>
      <w:r>
        <w:rPr>
          <w:sz w:val="22"/>
        </w:rPr>
        <w:br w:type="column"/>
      </w:r>
    </w:p>
    <w:p w14:paraId="2C5CD7FB" w14:textId="77777777" w:rsidR="00000000" w:rsidRDefault="00026D4F">
      <w:pPr>
        <w:spacing w:line="0" w:lineRule="atLeast"/>
        <w:rPr>
          <w:sz w:val="22"/>
        </w:rPr>
      </w:pPr>
      <w:r>
        <w:rPr>
          <w:sz w:val="22"/>
        </w:rPr>
        <w:t>Definitions and Interpretation</w:t>
      </w:r>
    </w:p>
    <w:p w14:paraId="00D68F08" w14:textId="77777777" w:rsidR="00000000" w:rsidRDefault="00026D4F">
      <w:pPr>
        <w:spacing w:line="0" w:lineRule="atLeast"/>
        <w:rPr>
          <w:sz w:val="22"/>
        </w:rPr>
      </w:pPr>
      <w:r>
        <w:rPr>
          <w:sz w:val="22"/>
        </w:rPr>
        <w:t>This section sets out the use of terms and definitions that are used throughout the</w:t>
      </w:r>
    </w:p>
    <w:p w14:paraId="4239C706" w14:textId="77777777" w:rsidR="00000000" w:rsidRDefault="00026D4F">
      <w:pPr>
        <w:spacing w:line="0" w:lineRule="atLeast"/>
        <w:rPr>
          <w:sz w:val="22"/>
        </w:rPr>
      </w:pPr>
      <w:r>
        <w:rPr>
          <w:sz w:val="22"/>
        </w:rPr>
        <w:t>scheme.</w:t>
      </w:r>
    </w:p>
    <w:p w14:paraId="3D9515F6" w14:textId="77777777" w:rsidR="00000000" w:rsidRDefault="00026D4F">
      <w:pPr>
        <w:spacing w:line="0" w:lineRule="atLeast"/>
        <w:rPr>
          <w:sz w:val="22"/>
        </w:rPr>
        <w:sectPr w:rsidR="00000000">
          <w:type w:val="continuous"/>
          <w:pgSz w:w="11900" w:h="16838"/>
          <w:pgMar w:top="1126" w:right="1406" w:bottom="648" w:left="1440" w:header="0" w:footer="0" w:gutter="0"/>
          <w:cols w:num="2" w:space="0" w:equalWidth="0">
            <w:col w:w="1000" w:space="540"/>
            <w:col w:w="7520"/>
          </w:cols>
          <w:docGrid w:linePitch="360"/>
        </w:sectPr>
      </w:pPr>
    </w:p>
    <w:p w14:paraId="1B784913" w14:textId="77777777" w:rsidR="00000000" w:rsidRDefault="00026D4F">
      <w:pPr>
        <w:spacing w:line="269" w:lineRule="exact"/>
        <w:rPr>
          <w:rFonts w:ascii="Times New Roman" w:eastAsia="Times New Roman" w:hAnsi="Times New Roman"/>
        </w:rPr>
      </w:pPr>
    </w:p>
    <w:p w14:paraId="7098150C" w14:textId="77777777" w:rsidR="00000000" w:rsidRDefault="00026D4F">
      <w:pPr>
        <w:spacing w:line="0" w:lineRule="atLeast"/>
        <w:ind w:left="120"/>
        <w:rPr>
          <w:sz w:val="22"/>
        </w:rPr>
      </w:pPr>
      <w:r>
        <w:rPr>
          <w:sz w:val="22"/>
        </w:rPr>
        <w:t>Section 2:</w:t>
      </w:r>
    </w:p>
    <w:p w14:paraId="156C6193" w14:textId="77777777" w:rsidR="00000000" w:rsidRDefault="00026D4F">
      <w:pPr>
        <w:spacing w:line="269" w:lineRule="exact"/>
        <w:rPr>
          <w:rFonts w:ascii="Times New Roman" w:eastAsia="Times New Roman" w:hAnsi="Times New Roman"/>
        </w:rPr>
      </w:pPr>
      <w:r>
        <w:rPr>
          <w:sz w:val="22"/>
        </w:rPr>
        <w:br w:type="column"/>
      </w:r>
    </w:p>
    <w:p w14:paraId="79E813C0" w14:textId="77777777" w:rsidR="00000000" w:rsidRDefault="00026D4F">
      <w:pPr>
        <w:spacing w:line="0" w:lineRule="atLeast"/>
        <w:ind w:left="20"/>
        <w:rPr>
          <w:sz w:val="22"/>
        </w:rPr>
      </w:pPr>
      <w:r>
        <w:rPr>
          <w:sz w:val="22"/>
        </w:rPr>
        <w:t>Local Governance Arrangements</w:t>
      </w:r>
    </w:p>
    <w:p w14:paraId="574A944D" w14:textId="77777777" w:rsidR="00000000" w:rsidRDefault="00026D4F">
      <w:pPr>
        <w:spacing w:line="0" w:lineRule="atLeast"/>
        <w:rPr>
          <w:sz w:val="22"/>
        </w:rPr>
      </w:pPr>
      <w:r>
        <w:rPr>
          <w:sz w:val="22"/>
        </w:rPr>
        <w:t>This describ</w:t>
      </w:r>
      <w:r>
        <w:rPr>
          <w:sz w:val="22"/>
        </w:rPr>
        <w:t>es the make up of the IJB and its relationship with the parties.  It also</w:t>
      </w:r>
    </w:p>
    <w:p w14:paraId="63282902" w14:textId="77777777" w:rsidR="00000000" w:rsidRDefault="00026D4F">
      <w:pPr>
        <w:spacing w:line="0" w:lineRule="atLeast"/>
        <w:rPr>
          <w:sz w:val="22"/>
        </w:rPr>
      </w:pPr>
      <w:r>
        <w:rPr>
          <w:sz w:val="22"/>
        </w:rPr>
        <w:t>sets out the agreement on number of voting members, the appointment of a chair</w:t>
      </w:r>
    </w:p>
    <w:p w14:paraId="16BA262B" w14:textId="77777777" w:rsidR="00000000" w:rsidRDefault="00026D4F">
      <w:pPr>
        <w:spacing w:line="0" w:lineRule="atLeast"/>
        <w:rPr>
          <w:sz w:val="22"/>
        </w:rPr>
      </w:pPr>
      <w:r>
        <w:rPr>
          <w:sz w:val="22"/>
        </w:rPr>
        <w:t>and vice-chair and appointment periods.</w:t>
      </w:r>
    </w:p>
    <w:p w14:paraId="7E56FD6F" w14:textId="77777777" w:rsidR="00000000" w:rsidRDefault="00026D4F">
      <w:pPr>
        <w:spacing w:line="0" w:lineRule="atLeast"/>
        <w:rPr>
          <w:sz w:val="22"/>
        </w:rPr>
        <w:sectPr w:rsidR="00000000">
          <w:type w:val="continuous"/>
          <w:pgSz w:w="11900" w:h="16838"/>
          <w:pgMar w:top="1126" w:right="1406" w:bottom="648" w:left="1440" w:header="0" w:footer="0" w:gutter="0"/>
          <w:cols w:num="2" w:space="0" w:equalWidth="0">
            <w:col w:w="1000" w:space="540"/>
            <w:col w:w="7520"/>
          </w:cols>
          <w:docGrid w:linePitch="360"/>
        </w:sectPr>
      </w:pPr>
    </w:p>
    <w:p w14:paraId="6A4585E8" w14:textId="77777777" w:rsidR="00000000" w:rsidRDefault="00026D4F">
      <w:pPr>
        <w:spacing w:line="267" w:lineRule="exact"/>
        <w:rPr>
          <w:rFonts w:ascii="Times New Roman" w:eastAsia="Times New Roman" w:hAnsi="Times New Roman"/>
        </w:rPr>
      </w:pPr>
    </w:p>
    <w:p w14:paraId="082EF56B" w14:textId="77777777" w:rsidR="00000000" w:rsidRDefault="00026D4F">
      <w:pPr>
        <w:spacing w:line="0" w:lineRule="atLeast"/>
        <w:ind w:left="120"/>
        <w:rPr>
          <w:sz w:val="22"/>
        </w:rPr>
      </w:pPr>
      <w:r>
        <w:rPr>
          <w:sz w:val="22"/>
        </w:rPr>
        <w:t>Section 3:</w:t>
      </w:r>
    </w:p>
    <w:p w14:paraId="0C89BF13" w14:textId="77777777" w:rsidR="00000000" w:rsidRDefault="00026D4F">
      <w:pPr>
        <w:spacing w:line="267" w:lineRule="exact"/>
        <w:rPr>
          <w:rFonts w:ascii="Times New Roman" w:eastAsia="Times New Roman" w:hAnsi="Times New Roman"/>
        </w:rPr>
      </w:pPr>
      <w:r>
        <w:rPr>
          <w:sz w:val="22"/>
        </w:rPr>
        <w:br w:type="column"/>
      </w:r>
    </w:p>
    <w:p w14:paraId="1B73EE08" w14:textId="77777777" w:rsidR="00000000" w:rsidRDefault="00026D4F">
      <w:pPr>
        <w:spacing w:line="0" w:lineRule="atLeast"/>
        <w:rPr>
          <w:sz w:val="22"/>
        </w:rPr>
      </w:pPr>
      <w:r>
        <w:rPr>
          <w:sz w:val="22"/>
        </w:rPr>
        <w:t>Delegation of Functions</w:t>
      </w:r>
    </w:p>
    <w:p w14:paraId="497F703D" w14:textId="77777777" w:rsidR="00000000" w:rsidRDefault="00026D4F">
      <w:pPr>
        <w:spacing w:line="0" w:lineRule="atLeast"/>
        <w:rPr>
          <w:sz w:val="22"/>
        </w:rPr>
      </w:pPr>
      <w:r>
        <w:rPr>
          <w:sz w:val="22"/>
        </w:rPr>
        <w:t>This describes the healt</w:t>
      </w:r>
      <w:r>
        <w:rPr>
          <w:sz w:val="22"/>
        </w:rPr>
        <w:t>h and social care functions to be delegated by Falkirk</w:t>
      </w:r>
    </w:p>
    <w:p w14:paraId="3901AB01" w14:textId="77777777" w:rsidR="00000000" w:rsidRDefault="00026D4F">
      <w:pPr>
        <w:spacing w:line="0" w:lineRule="atLeast"/>
        <w:rPr>
          <w:sz w:val="22"/>
        </w:rPr>
      </w:pPr>
      <w:r>
        <w:rPr>
          <w:sz w:val="22"/>
        </w:rPr>
        <w:t>Council and NHS Forth Valley to the IJB. The detail is set out in Annexes 1 and 2 to</w:t>
      </w:r>
    </w:p>
    <w:p w14:paraId="100A0CD9" w14:textId="77777777" w:rsidR="00000000" w:rsidRDefault="00026D4F">
      <w:pPr>
        <w:tabs>
          <w:tab w:val="left" w:pos="1400"/>
        </w:tabs>
        <w:spacing w:line="0" w:lineRule="atLeast"/>
        <w:rPr>
          <w:sz w:val="22"/>
        </w:rPr>
      </w:pPr>
      <w:r>
        <w:rPr>
          <w:sz w:val="22"/>
        </w:rPr>
        <w:t>the scheme.</w:t>
      </w:r>
      <w:r>
        <w:rPr>
          <w:sz w:val="22"/>
        </w:rPr>
        <w:tab/>
      </w:r>
      <w:r>
        <w:rPr>
          <w:sz w:val="22"/>
        </w:rPr>
        <w:t>The Falkirk partnership has agreed to integrate the minimum</w:t>
      </w:r>
    </w:p>
    <w:p w14:paraId="6C9B9F3F" w14:textId="77777777" w:rsidR="00000000" w:rsidRDefault="00026D4F">
      <w:pPr>
        <w:spacing w:line="0" w:lineRule="atLeast"/>
        <w:rPr>
          <w:sz w:val="22"/>
        </w:rPr>
      </w:pPr>
      <w:r>
        <w:rPr>
          <w:sz w:val="22"/>
        </w:rPr>
        <w:t>functions allowed at this stage.  The detail</w:t>
      </w:r>
      <w:r>
        <w:rPr>
          <w:sz w:val="22"/>
        </w:rPr>
        <w:t xml:space="preserve"> about how integrated services will be</w:t>
      </w:r>
    </w:p>
    <w:p w14:paraId="2939197E" w14:textId="77777777" w:rsidR="00000000" w:rsidRDefault="00026D4F">
      <w:pPr>
        <w:spacing w:line="0" w:lineRule="atLeast"/>
        <w:rPr>
          <w:sz w:val="22"/>
        </w:rPr>
      </w:pPr>
      <w:r>
        <w:rPr>
          <w:sz w:val="22"/>
        </w:rPr>
        <w:t>operationally managed is not included in the scheme. This will be described in the</w:t>
      </w:r>
    </w:p>
    <w:p w14:paraId="0E93B5F1" w14:textId="77777777" w:rsidR="00000000" w:rsidRDefault="00026D4F">
      <w:pPr>
        <w:spacing w:line="0" w:lineRule="atLeast"/>
        <w:rPr>
          <w:sz w:val="22"/>
        </w:rPr>
      </w:pPr>
      <w:r>
        <w:rPr>
          <w:sz w:val="22"/>
        </w:rPr>
        <w:t>Strategic Plan.</w:t>
      </w:r>
    </w:p>
    <w:p w14:paraId="53B796BF" w14:textId="77777777" w:rsidR="00000000" w:rsidRDefault="00026D4F">
      <w:pPr>
        <w:spacing w:line="0" w:lineRule="atLeast"/>
        <w:rPr>
          <w:sz w:val="22"/>
        </w:rPr>
        <w:sectPr w:rsidR="00000000">
          <w:type w:val="continuous"/>
          <w:pgSz w:w="11900" w:h="16838"/>
          <w:pgMar w:top="1126" w:right="1406" w:bottom="648" w:left="1440" w:header="0" w:footer="0" w:gutter="0"/>
          <w:cols w:num="2" w:space="0" w:equalWidth="0">
            <w:col w:w="1000" w:space="560"/>
            <w:col w:w="7500"/>
          </w:cols>
          <w:docGrid w:linePitch="360"/>
        </w:sectPr>
      </w:pPr>
    </w:p>
    <w:p w14:paraId="451F0011" w14:textId="77777777" w:rsidR="00000000" w:rsidRDefault="00026D4F">
      <w:pPr>
        <w:spacing w:line="269" w:lineRule="exact"/>
        <w:rPr>
          <w:rFonts w:ascii="Times New Roman" w:eastAsia="Times New Roman" w:hAnsi="Times New Roman"/>
        </w:rPr>
      </w:pPr>
    </w:p>
    <w:p w14:paraId="51526E7B" w14:textId="77777777" w:rsidR="00000000" w:rsidRDefault="00026D4F">
      <w:pPr>
        <w:spacing w:line="0" w:lineRule="atLeast"/>
        <w:ind w:left="120"/>
        <w:rPr>
          <w:sz w:val="22"/>
        </w:rPr>
      </w:pPr>
      <w:r>
        <w:rPr>
          <w:sz w:val="22"/>
        </w:rPr>
        <w:t>Section 4:</w:t>
      </w:r>
    </w:p>
    <w:p w14:paraId="62654A82" w14:textId="77777777" w:rsidR="00000000" w:rsidRDefault="00026D4F">
      <w:pPr>
        <w:spacing w:line="267" w:lineRule="exact"/>
        <w:rPr>
          <w:rFonts w:ascii="Times New Roman" w:eastAsia="Times New Roman" w:hAnsi="Times New Roman"/>
        </w:rPr>
      </w:pPr>
      <w:r>
        <w:rPr>
          <w:sz w:val="22"/>
        </w:rPr>
        <w:br w:type="column"/>
      </w:r>
    </w:p>
    <w:p w14:paraId="62E857A8" w14:textId="77777777" w:rsidR="00000000" w:rsidRDefault="00026D4F">
      <w:pPr>
        <w:spacing w:line="0" w:lineRule="atLeast"/>
        <w:ind w:left="20"/>
        <w:rPr>
          <w:sz w:val="22"/>
        </w:rPr>
      </w:pPr>
      <w:r>
        <w:rPr>
          <w:sz w:val="22"/>
        </w:rPr>
        <w:t>Local Operational Delivery Arrangements</w:t>
      </w:r>
    </w:p>
    <w:p w14:paraId="0677C098" w14:textId="77777777" w:rsidR="00000000" w:rsidRDefault="00026D4F">
      <w:pPr>
        <w:spacing w:line="0" w:lineRule="atLeast"/>
        <w:rPr>
          <w:sz w:val="22"/>
        </w:rPr>
      </w:pPr>
      <w:r>
        <w:rPr>
          <w:sz w:val="22"/>
        </w:rPr>
        <w:t>This sets out how the parties will support the IJB</w:t>
      </w:r>
    </w:p>
    <w:p w14:paraId="3B2444A9" w14:textId="77777777" w:rsidR="00000000" w:rsidRDefault="00026D4F">
      <w:pPr>
        <w:tabs>
          <w:tab w:val="left" w:pos="1120"/>
        </w:tabs>
        <w:spacing w:line="0" w:lineRule="atLeast"/>
        <w:rPr>
          <w:sz w:val="22"/>
        </w:rPr>
      </w:pPr>
      <w:r>
        <w:rPr>
          <w:sz w:val="22"/>
        </w:rPr>
        <w:t>functions.</w:t>
      </w:r>
      <w:r>
        <w:rPr>
          <w:sz w:val="22"/>
        </w:rPr>
        <w:tab/>
      </w:r>
      <w:r>
        <w:rPr>
          <w:sz w:val="22"/>
        </w:rPr>
        <w:t>T</w:t>
      </w:r>
      <w:r>
        <w:rPr>
          <w:sz w:val="22"/>
        </w:rPr>
        <w:t>his includes providing corporate and</w:t>
      </w:r>
    </w:p>
    <w:p w14:paraId="796ADF22" w14:textId="77777777" w:rsidR="00000000" w:rsidRDefault="00026D4F">
      <w:pPr>
        <w:tabs>
          <w:tab w:val="left" w:pos="920"/>
          <w:tab w:val="left" w:pos="1440"/>
          <w:tab w:val="left" w:pos="2280"/>
          <w:tab w:val="left" w:pos="3520"/>
          <w:tab w:val="left" w:pos="4040"/>
        </w:tabs>
        <w:spacing w:line="0" w:lineRule="atLeast"/>
        <w:rPr>
          <w:sz w:val="22"/>
        </w:rPr>
      </w:pPr>
      <w:r>
        <w:rPr>
          <w:sz w:val="22"/>
        </w:rPr>
        <w:t>financial</w:t>
      </w:r>
      <w:r>
        <w:rPr>
          <w:sz w:val="22"/>
        </w:rPr>
        <w:tab/>
      </w:r>
      <w:r>
        <w:rPr>
          <w:sz w:val="22"/>
        </w:rPr>
        <w:t>and</w:t>
      </w:r>
      <w:r>
        <w:rPr>
          <w:sz w:val="22"/>
        </w:rPr>
        <w:tab/>
      </w:r>
      <w:r>
        <w:rPr>
          <w:sz w:val="22"/>
        </w:rPr>
        <w:t>activity</w:t>
      </w:r>
      <w:r>
        <w:rPr>
          <w:sz w:val="22"/>
        </w:rPr>
        <w:tab/>
      </w:r>
      <w:r>
        <w:rPr>
          <w:sz w:val="22"/>
        </w:rPr>
        <w:t>information</w:t>
      </w:r>
      <w:r>
        <w:rPr>
          <w:sz w:val="22"/>
        </w:rPr>
        <w:tab/>
      </w:r>
      <w:r>
        <w:rPr>
          <w:sz w:val="22"/>
        </w:rPr>
        <w:t>and</w:t>
      </w:r>
      <w:r>
        <w:rPr>
          <w:sz w:val="22"/>
        </w:rPr>
        <w:tab/>
      </w:r>
      <w:r>
        <w:rPr>
          <w:sz w:val="22"/>
        </w:rPr>
        <w:t>working</w:t>
      </w:r>
    </w:p>
    <w:p w14:paraId="13FF1018" w14:textId="77777777" w:rsidR="00000000" w:rsidRDefault="00026D4F">
      <w:pPr>
        <w:spacing w:line="0" w:lineRule="atLeast"/>
        <w:rPr>
          <w:sz w:val="22"/>
        </w:rPr>
      </w:pPr>
      <w:r>
        <w:rPr>
          <w:sz w:val="22"/>
        </w:rPr>
        <w:t>management.</w:t>
      </w:r>
    </w:p>
    <w:p w14:paraId="3B191C32" w14:textId="77777777" w:rsidR="00000000" w:rsidRDefault="00026D4F">
      <w:pPr>
        <w:spacing w:line="200" w:lineRule="exact"/>
        <w:rPr>
          <w:rFonts w:ascii="Times New Roman" w:eastAsia="Times New Roman" w:hAnsi="Times New Roman"/>
        </w:rPr>
      </w:pPr>
      <w:r>
        <w:rPr>
          <w:sz w:val="22"/>
        </w:rPr>
        <w:br w:type="column"/>
      </w:r>
    </w:p>
    <w:p w14:paraId="4D5B7BD6" w14:textId="77777777" w:rsidR="00000000" w:rsidRDefault="00026D4F">
      <w:pPr>
        <w:spacing w:line="335" w:lineRule="exact"/>
        <w:rPr>
          <w:rFonts w:ascii="Times New Roman" w:eastAsia="Times New Roman" w:hAnsi="Times New Roman"/>
        </w:rPr>
      </w:pPr>
    </w:p>
    <w:p w14:paraId="49AA9A22" w14:textId="77777777" w:rsidR="00000000" w:rsidRDefault="00026D4F">
      <w:pPr>
        <w:spacing w:line="244" w:lineRule="auto"/>
        <w:ind w:hanging="6"/>
        <w:jc w:val="both"/>
        <w:rPr>
          <w:sz w:val="22"/>
        </w:rPr>
      </w:pPr>
      <w:r>
        <w:rPr>
          <w:sz w:val="22"/>
        </w:rPr>
        <w:t>to carry strategic together</w:t>
      </w:r>
    </w:p>
    <w:p w14:paraId="30E7D894" w14:textId="77777777" w:rsidR="00000000" w:rsidRDefault="00026D4F">
      <w:pPr>
        <w:spacing w:line="200" w:lineRule="exact"/>
        <w:rPr>
          <w:rFonts w:ascii="Times New Roman" w:eastAsia="Times New Roman" w:hAnsi="Times New Roman"/>
        </w:rPr>
      </w:pPr>
      <w:r>
        <w:rPr>
          <w:sz w:val="22"/>
        </w:rPr>
        <w:br w:type="column"/>
      </w:r>
    </w:p>
    <w:p w14:paraId="496C7185" w14:textId="77777777" w:rsidR="00000000" w:rsidRDefault="00026D4F">
      <w:pPr>
        <w:spacing w:line="335" w:lineRule="exact"/>
        <w:rPr>
          <w:rFonts w:ascii="Times New Roman" w:eastAsia="Times New Roman" w:hAnsi="Times New Roman"/>
        </w:rPr>
      </w:pPr>
    </w:p>
    <w:p w14:paraId="604BC74B" w14:textId="77777777" w:rsidR="00000000" w:rsidRDefault="00026D4F">
      <w:pPr>
        <w:spacing w:line="244" w:lineRule="auto"/>
        <w:jc w:val="right"/>
        <w:rPr>
          <w:sz w:val="22"/>
        </w:rPr>
      </w:pPr>
      <w:r>
        <w:rPr>
          <w:sz w:val="22"/>
        </w:rPr>
        <w:t>out the delegated planning support, on  performance</w:t>
      </w:r>
    </w:p>
    <w:p w14:paraId="56296921" w14:textId="77777777" w:rsidR="00000000" w:rsidRDefault="00026D4F">
      <w:pPr>
        <w:spacing w:line="244" w:lineRule="auto"/>
        <w:jc w:val="right"/>
        <w:rPr>
          <w:sz w:val="22"/>
        </w:rPr>
        <w:sectPr w:rsidR="00000000">
          <w:type w:val="continuous"/>
          <w:pgSz w:w="11900" w:h="16838"/>
          <w:pgMar w:top="1126" w:right="1406" w:bottom="648" w:left="1440" w:header="0" w:footer="0" w:gutter="0"/>
          <w:cols w:num="4" w:space="0" w:equalWidth="0">
            <w:col w:w="1000" w:space="540"/>
            <w:col w:w="4840" w:space="120"/>
            <w:col w:w="800" w:space="40"/>
            <w:col w:w="1720"/>
          </w:cols>
          <w:docGrid w:linePitch="360"/>
        </w:sectPr>
      </w:pPr>
    </w:p>
    <w:p w14:paraId="0DB2EB83" w14:textId="77777777" w:rsidR="00000000" w:rsidRDefault="00026D4F">
      <w:pPr>
        <w:spacing w:line="269" w:lineRule="exact"/>
        <w:rPr>
          <w:rFonts w:ascii="Times New Roman" w:eastAsia="Times New Roman" w:hAnsi="Times New Roman"/>
        </w:rPr>
      </w:pPr>
    </w:p>
    <w:p w14:paraId="2401AFDF" w14:textId="77777777" w:rsidR="00000000" w:rsidRDefault="00026D4F">
      <w:pPr>
        <w:spacing w:line="0" w:lineRule="atLeast"/>
        <w:ind w:left="120"/>
        <w:rPr>
          <w:sz w:val="22"/>
        </w:rPr>
      </w:pPr>
      <w:r>
        <w:rPr>
          <w:sz w:val="22"/>
        </w:rPr>
        <w:t>Section 5:</w:t>
      </w:r>
    </w:p>
    <w:p w14:paraId="6FC4C916" w14:textId="77777777" w:rsidR="00000000" w:rsidRDefault="00026D4F">
      <w:pPr>
        <w:spacing w:line="269" w:lineRule="exact"/>
        <w:rPr>
          <w:rFonts w:ascii="Times New Roman" w:eastAsia="Times New Roman" w:hAnsi="Times New Roman"/>
        </w:rPr>
      </w:pPr>
      <w:r>
        <w:rPr>
          <w:sz w:val="22"/>
        </w:rPr>
        <w:br w:type="column"/>
      </w:r>
    </w:p>
    <w:p w14:paraId="6B635158" w14:textId="77777777" w:rsidR="00000000" w:rsidRDefault="00026D4F">
      <w:pPr>
        <w:spacing w:line="0" w:lineRule="atLeast"/>
        <w:ind w:left="20"/>
        <w:rPr>
          <w:sz w:val="22"/>
        </w:rPr>
      </w:pPr>
      <w:r>
        <w:rPr>
          <w:sz w:val="22"/>
        </w:rPr>
        <w:t>Clinical and Care Governance</w:t>
      </w:r>
    </w:p>
    <w:p w14:paraId="5C347CA7" w14:textId="77777777" w:rsidR="00000000" w:rsidRDefault="00026D4F">
      <w:pPr>
        <w:spacing w:line="0" w:lineRule="atLeast"/>
        <w:rPr>
          <w:sz w:val="22"/>
        </w:rPr>
      </w:pPr>
      <w:r>
        <w:rPr>
          <w:sz w:val="22"/>
        </w:rPr>
        <w:t>This sets out the responsibili</w:t>
      </w:r>
      <w:r>
        <w:rPr>
          <w:sz w:val="22"/>
        </w:rPr>
        <w:t>ty of the parties to put systems in place to ensure safe</w:t>
      </w:r>
    </w:p>
    <w:p w14:paraId="649EEADB" w14:textId="77777777" w:rsidR="00000000" w:rsidRDefault="00026D4F">
      <w:pPr>
        <w:spacing w:line="0" w:lineRule="atLeast"/>
        <w:rPr>
          <w:sz w:val="22"/>
        </w:rPr>
      </w:pPr>
      <w:r>
        <w:rPr>
          <w:sz w:val="22"/>
        </w:rPr>
        <w:t>standards for the delivery of integrated health and social care services. It commits</w:t>
      </w:r>
    </w:p>
    <w:p w14:paraId="3FA4CBBE" w14:textId="77777777" w:rsidR="00000000" w:rsidRDefault="00026D4F">
      <w:pPr>
        <w:spacing w:line="0" w:lineRule="atLeast"/>
        <w:rPr>
          <w:sz w:val="22"/>
        </w:rPr>
      </w:pPr>
      <w:r>
        <w:rPr>
          <w:sz w:val="22"/>
        </w:rPr>
        <w:t>the parties to develop an agreed framework.</w:t>
      </w:r>
    </w:p>
    <w:p w14:paraId="30291F5A" w14:textId="77777777" w:rsidR="00000000" w:rsidRDefault="00026D4F">
      <w:pPr>
        <w:spacing w:line="0" w:lineRule="atLeast"/>
        <w:rPr>
          <w:sz w:val="22"/>
        </w:rPr>
        <w:sectPr w:rsidR="00000000">
          <w:type w:val="continuous"/>
          <w:pgSz w:w="11900" w:h="16838"/>
          <w:pgMar w:top="1126" w:right="1406" w:bottom="648" w:left="1440" w:header="0" w:footer="0" w:gutter="0"/>
          <w:cols w:num="2" w:space="0" w:equalWidth="0">
            <w:col w:w="1000" w:space="540"/>
            <w:col w:w="7520"/>
          </w:cols>
          <w:docGrid w:linePitch="360"/>
        </w:sectPr>
      </w:pPr>
    </w:p>
    <w:p w14:paraId="34A485AE" w14:textId="77777777" w:rsidR="00000000" w:rsidRDefault="00026D4F">
      <w:pPr>
        <w:spacing w:line="267" w:lineRule="exact"/>
        <w:rPr>
          <w:rFonts w:ascii="Times New Roman" w:eastAsia="Times New Roman" w:hAnsi="Times New Roman"/>
        </w:rPr>
      </w:pPr>
    </w:p>
    <w:p w14:paraId="26A930B7" w14:textId="77777777" w:rsidR="00000000" w:rsidRDefault="00026D4F">
      <w:pPr>
        <w:spacing w:line="0" w:lineRule="atLeast"/>
        <w:ind w:left="120"/>
        <w:rPr>
          <w:sz w:val="22"/>
        </w:rPr>
      </w:pPr>
      <w:r>
        <w:rPr>
          <w:sz w:val="22"/>
        </w:rPr>
        <w:t>Section 6:</w:t>
      </w:r>
    </w:p>
    <w:p w14:paraId="43BEA16A" w14:textId="77777777" w:rsidR="00000000" w:rsidRDefault="00026D4F">
      <w:pPr>
        <w:spacing w:line="267" w:lineRule="exact"/>
        <w:rPr>
          <w:rFonts w:ascii="Times New Roman" w:eastAsia="Times New Roman" w:hAnsi="Times New Roman"/>
        </w:rPr>
      </w:pPr>
      <w:r>
        <w:rPr>
          <w:sz w:val="22"/>
        </w:rPr>
        <w:br w:type="column"/>
      </w:r>
    </w:p>
    <w:p w14:paraId="03433D8C" w14:textId="77777777" w:rsidR="00000000" w:rsidRDefault="00026D4F">
      <w:pPr>
        <w:spacing w:line="0" w:lineRule="atLeast"/>
        <w:ind w:left="20"/>
        <w:rPr>
          <w:sz w:val="22"/>
        </w:rPr>
      </w:pPr>
      <w:r>
        <w:rPr>
          <w:sz w:val="22"/>
        </w:rPr>
        <w:t>Chief Officer</w:t>
      </w:r>
    </w:p>
    <w:p w14:paraId="459CD5C3" w14:textId="77777777" w:rsidR="00000000" w:rsidRDefault="00026D4F">
      <w:pPr>
        <w:spacing w:line="0" w:lineRule="atLeast"/>
        <w:rPr>
          <w:sz w:val="22"/>
        </w:rPr>
      </w:pPr>
      <w:r>
        <w:rPr>
          <w:sz w:val="22"/>
        </w:rPr>
        <w:t xml:space="preserve">This section describes the role of Chief </w:t>
      </w:r>
      <w:r>
        <w:rPr>
          <w:sz w:val="22"/>
        </w:rPr>
        <w:t>Officer of the IJB. The Chief Officer will have</w:t>
      </w:r>
    </w:p>
    <w:p w14:paraId="2CC172A2" w14:textId="77777777" w:rsidR="00000000" w:rsidRDefault="00026D4F">
      <w:pPr>
        <w:spacing w:line="0" w:lineRule="atLeast"/>
        <w:rPr>
          <w:sz w:val="22"/>
        </w:rPr>
      </w:pPr>
      <w:r>
        <w:rPr>
          <w:sz w:val="22"/>
        </w:rPr>
        <w:t>operational responsibility and will be a member of the Executive Management</w:t>
      </w:r>
    </w:p>
    <w:p w14:paraId="145784B3" w14:textId="77777777" w:rsidR="00000000" w:rsidRDefault="00026D4F">
      <w:pPr>
        <w:spacing w:line="0" w:lineRule="atLeast"/>
        <w:rPr>
          <w:sz w:val="22"/>
        </w:rPr>
      </w:pPr>
      <w:r>
        <w:rPr>
          <w:sz w:val="22"/>
        </w:rPr>
        <w:t>Team of both parties as well as be a non-voting member of the IJB itself.</w:t>
      </w:r>
    </w:p>
    <w:p w14:paraId="7C8A8451" w14:textId="77777777" w:rsidR="00000000" w:rsidRDefault="00026D4F">
      <w:pPr>
        <w:spacing w:line="0" w:lineRule="atLeast"/>
        <w:rPr>
          <w:sz w:val="22"/>
        </w:rPr>
        <w:sectPr w:rsidR="00000000">
          <w:type w:val="continuous"/>
          <w:pgSz w:w="11900" w:h="16838"/>
          <w:pgMar w:top="1126" w:right="1406" w:bottom="648" w:left="1440" w:header="0" w:footer="0" w:gutter="0"/>
          <w:cols w:num="2" w:space="0" w:equalWidth="0">
            <w:col w:w="1000" w:space="540"/>
            <w:col w:w="7520"/>
          </w:cols>
          <w:docGrid w:linePitch="360"/>
        </w:sectPr>
      </w:pPr>
    </w:p>
    <w:p w14:paraId="69030797" w14:textId="77777777" w:rsidR="00000000" w:rsidRDefault="00026D4F">
      <w:pPr>
        <w:spacing w:line="269" w:lineRule="exact"/>
        <w:rPr>
          <w:rFonts w:ascii="Times New Roman" w:eastAsia="Times New Roman" w:hAnsi="Times New Roman"/>
        </w:rPr>
      </w:pPr>
    </w:p>
    <w:p w14:paraId="344728E9" w14:textId="77777777" w:rsidR="00000000" w:rsidRDefault="00026D4F">
      <w:pPr>
        <w:spacing w:line="0" w:lineRule="atLeast"/>
        <w:ind w:left="120"/>
        <w:rPr>
          <w:sz w:val="22"/>
        </w:rPr>
      </w:pPr>
      <w:r>
        <w:rPr>
          <w:sz w:val="22"/>
        </w:rPr>
        <w:t>Section 7:</w:t>
      </w:r>
    </w:p>
    <w:p w14:paraId="28F9528E" w14:textId="77777777" w:rsidR="00000000" w:rsidRDefault="00026D4F">
      <w:pPr>
        <w:spacing w:line="269" w:lineRule="exact"/>
        <w:rPr>
          <w:rFonts w:ascii="Times New Roman" w:eastAsia="Times New Roman" w:hAnsi="Times New Roman"/>
        </w:rPr>
      </w:pPr>
      <w:r>
        <w:rPr>
          <w:sz w:val="22"/>
        </w:rPr>
        <w:br w:type="column"/>
      </w:r>
    </w:p>
    <w:p w14:paraId="7FE0D83D" w14:textId="77777777" w:rsidR="00000000" w:rsidRDefault="00026D4F">
      <w:pPr>
        <w:spacing w:line="0" w:lineRule="atLeast"/>
        <w:ind w:left="20"/>
        <w:rPr>
          <w:sz w:val="22"/>
        </w:rPr>
      </w:pPr>
      <w:r>
        <w:rPr>
          <w:sz w:val="22"/>
        </w:rPr>
        <w:t>Workforce and Organisational Development</w:t>
      </w:r>
    </w:p>
    <w:p w14:paraId="6FD4A760" w14:textId="77777777" w:rsidR="00000000" w:rsidRDefault="00026D4F">
      <w:pPr>
        <w:spacing w:line="0" w:lineRule="atLeast"/>
        <w:rPr>
          <w:sz w:val="22"/>
        </w:rPr>
      </w:pPr>
      <w:r>
        <w:rPr>
          <w:sz w:val="22"/>
        </w:rPr>
        <w:t>Th</w:t>
      </w:r>
      <w:r>
        <w:rPr>
          <w:sz w:val="22"/>
        </w:rPr>
        <w:t>is section covers the commitment of parties to develop workforce plans.</w:t>
      </w:r>
    </w:p>
    <w:p w14:paraId="4C25FA98" w14:textId="77777777" w:rsidR="00000000" w:rsidRDefault="00026D4F">
      <w:pPr>
        <w:spacing w:line="0" w:lineRule="atLeast"/>
        <w:rPr>
          <w:sz w:val="22"/>
        </w:rPr>
      </w:pPr>
      <w:r>
        <w:rPr>
          <w:sz w:val="22"/>
        </w:rPr>
        <w:t>will be developed over 2015/16.</w:t>
      </w:r>
    </w:p>
    <w:p w14:paraId="680B88A3" w14:textId="77777777" w:rsidR="00000000" w:rsidRDefault="00026D4F">
      <w:pPr>
        <w:spacing w:line="200" w:lineRule="exact"/>
        <w:rPr>
          <w:rFonts w:ascii="Times New Roman" w:eastAsia="Times New Roman" w:hAnsi="Times New Roman"/>
        </w:rPr>
      </w:pPr>
      <w:r>
        <w:rPr>
          <w:sz w:val="22"/>
        </w:rPr>
        <w:br w:type="column"/>
      </w:r>
    </w:p>
    <w:p w14:paraId="1D85B2E1" w14:textId="77777777" w:rsidR="00000000" w:rsidRDefault="00026D4F">
      <w:pPr>
        <w:spacing w:line="338" w:lineRule="exact"/>
        <w:rPr>
          <w:rFonts w:ascii="Times New Roman" w:eastAsia="Times New Roman" w:hAnsi="Times New Roman"/>
        </w:rPr>
      </w:pPr>
    </w:p>
    <w:p w14:paraId="2D2C172A" w14:textId="77777777" w:rsidR="00000000" w:rsidRDefault="00026D4F">
      <w:pPr>
        <w:spacing w:line="0" w:lineRule="atLeast"/>
        <w:rPr>
          <w:sz w:val="22"/>
        </w:rPr>
      </w:pPr>
      <w:r>
        <w:rPr>
          <w:sz w:val="22"/>
        </w:rPr>
        <w:t>These</w:t>
      </w:r>
    </w:p>
    <w:p w14:paraId="0F816D4B" w14:textId="77777777" w:rsidR="00000000" w:rsidRDefault="00026D4F">
      <w:pPr>
        <w:spacing w:line="0" w:lineRule="atLeast"/>
        <w:rPr>
          <w:sz w:val="22"/>
        </w:rPr>
        <w:sectPr w:rsidR="00000000">
          <w:type w:val="continuous"/>
          <w:pgSz w:w="11900" w:h="16838"/>
          <w:pgMar w:top="1126" w:right="1406" w:bottom="648" w:left="1440" w:header="0" w:footer="0" w:gutter="0"/>
          <w:cols w:num="3" w:space="0" w:equalWidth="0">
            <w:col w:w="1000" w:space="540"/>
            <w:col w:w="6860" w:space="120"/>
            <w:col w:w="540"/>
          </w:cols>
          <w:docGrid w:linePitch="360"/>
        </w:sectPr>
      </w:pPr>
    </w:p>
    <w:p w14:paraId="734A9136" w14:textId="77777777" w:rsidR="00000000" w:rsidRDefault="00026D4F">
      <w:pPr>
        <w:spacing w:line="267" w:lineRule="exact"/>
        <w:rPr>
          <w:rFonts w:ascii="Times New Roman" w:eastAsia="Times New Roman" w:hAnsi="Times New Roman"/>
        </w:rPr>
      </w:pPr>
    </w:p>
    <w:p w14:paraId="0EB1C2F3" w14:textId="77777777" w:rsidR="00000000" w:rsidRDefault="00026D4F">
      <w:pPr>
        <w:spacing w:line="0" w:lineRule="atLeast"/>
        <w:ind w:left="120"/>
        <w:rPr>
          <w:sz w:val="22"/>
        </w:rPr>
      </w:pPr>
      <w:r>
        <w:rPr>
          <w:sz w:val="22"/>
        </w:rPr>
        <w:t>Section 8:</w:t>
      </w:r>
    </w:p>
    <w:p w14:paraId="5490A158" w14:textId="77777777" w:rsidR="00000000" w:rsidRDefault="00026D4F">
      <w:pPr>
        <w:spacing w:line="267" w:lineRule="exact"/>
        <w:rPr>
          <w:rFonts w:ascii="Times New Roman" w:eastAsia="Times New Roman" w:hAnsi="Times New Roman"/>
        </w:rPr>
      </w:pPr>
      <w:r>
        <w:rPr>
          <w:sz w:val="22"/>
        </w:rPr>
        <w:br w:type="column"/>
      </w:r>
    </w:p>
    <w:p w14:paraId="4B8A883B" w14:textId="77777777" w:rsidR="00000000" w:rsidRDefault="00026D4F">
      <w:pPr>
        <w:spacing w:line="0" w:lineRule="atLeast"/>
        <w:ind w:left="20"/>
        <w:rPr>
          <w:sz w:val="22"/>
        </w:rPr>
      </w:pPr>
      <w:r>
        <w:rPr>
          <w:sz w:val="22"/>
        </w:rPr>
        <w:t>Finance</w:t>
      </w:r>
    </w:p>
    <w:p w14:paraId="1C99226B" w14:textId="77777777" w:rsidR="00000000" w:rsidRDefault="00026D4F">
      <w:pPr>
        <w:spacing w:line="0" w:lineRule="atLeast"/>
        <w:rPr>
          <w:sz w:val="22"/>
        </w:rPr>
      </w:pPr>
      <w:r>
        <w:rPr>
          <w:sz w:val="22"/>
        </w:rPr>
        <w:t>This section sets out the method for determining how much Falkirk Council and</w:t>
      </w:r>
    </w:p>
    <w:p w14:paraId="39CA1453" w14:textId="77777777" w:rsidR="00000000" w:rsidRDefault="00026D4F">
      <w:pPr>
        <w:spacing w:line="0" w:lineRule="atLeast"/>
        <w:rPr>
          <w:sz w:val="22"/>
        </w:rPr>
      </w:pPr>
      <w:r>
        <w:rPr>
          <w:sz w:val="22"/>
        </w:rPr>
        <w:t>NHS Forth Valley must commit from their bu</w:t>
      </w:r>
      <w:r>
        <w:rPr>
          <w:sz w:val="22"/>
        </w:rPr>
        <w:t>dgets to the IJB in the first operational</w:t>
      </w:r>
    </w:p>
    <w:p w14:paraId="187A8980" w14:textId="77777777" w:rsidR="00000000" w:rsidRDefault="00026D4F">
      <w:pPr>
        <w:spacing w:line="0" w:lineRule="atLeast"/>
        <w:rPr>
          <w:sz w:val="22"/>
        </w:rPr>
      </w:pPr>
      <w:r>
        <w:rPr>
          <w:sz w:val="22"/>
        </w:rPr>
        <w:t>year (2016/17) and onwards. It also sets out what will happen if there are over or</w:t>
      </w:r>
    </w:p>
    <w:p w14:paraId="2FF9A2B5" w14:textId="77777777" w:rsidR="00000000" w:rsidRDefault="00026D4F">
      <w:pPr>
        <w:spacing w:line="0" w:lineRule="atLeast"/>
        <w:rPr>
          <w:sz w:val="22"/>
        </w:rPr>
      </w:pPr>
      <w:r>
        <w:rPr>
          <w:sz w:val="22"/>
        </w:rPr>
        <w:t>underspends on the IJB</w:t>
      </w:r>
      <w:r>
        <w:rPr>
          <w:sz w:val="22"/>
        </w:rPr>
        <w:t>’s budgets.</w:t>
      </w:r>
    </w:p>
    <w:p w14:paraId="16E3BDDE" w14:textId="77777777" w:rsidR="00000000" w:rsidRDefault="00026D4F">
      <w:pPr>
        <w:spacing w:line="0" w:lineRule="atLeast"/>
        <w:rPr>
          <w:sz w:val="22"/>
        </w:rPr>
        <w:sectPr w:rsidR="00000000">
          <w:type w:val="continuous"/>
          <w:pgSz w:w="11900" w:h="16838"/>
          <w:pgMar w:top="1126" w:right="1406" w:bottom="648" w:left="1440" w:header="0" w:footer="0" w:gutter="0"/>
          <w:cols w:num="2" w:space="0" w:equalWidth="0">
            <w:col w:w="1000" w:space="540"/>
            <w:col w:w="7520"/>
          </w:cols>
          <w:docGrid w:linePitch="360"/>
        </w:sectPr>
      </w:pPr>
    </w:p>
    <w:p w14:paraId="39F7A565" w14:textId="77777777" w:rsidR="00000000" w:rsidRDefault="00026D4F">
      <w:pPr>
        <w:tabs>
          <w:tab w:val="left" w:pos="1540"/>
        </w:tabs>
        <w:spacing w:line="0" w:lineRule="atLeast"/>
        <w:ind w:left="120"/>
        <w:rPr>
          <w:sz w:val="22"/>
        </w:rPr>
      </w:pPr>
      <w:bookmarkStart w:id="2" w:name="page3"/>
      <w:bookmarkEnd w:id="2"/>
      <w:r>
        <w:rPr>
          <w:sz w:val="22"/>
        </w:rPr>
        <w:t>Section 9:</w:t>
      </w:r>
      <w:r>
        <w:rPr>
          <w:rFonts w:ascii="Times New Roman" w:eastAsia="Times New Roman" w:hAnsi="Times New Roman"/>
        </w:rPr>
        <w:tab/>
      </w:r>
      <w:r>
        <w:rPr>
          <w:sz w:val="22"/>
        </w:rPr>
        <w:t>Participation and Engagement</w:t>
      </w:r>
    </w:p>
    <w:p w14:paraId="6C90F2EC" w14:textId="77777777" w:rsidR="00000000" w:rsidRDefault="00026D4F">
      <w:pPr>
        <w:spacing w:line="244" w:lineRule="auto"/>
        <w:ind w:left="1540"/>
        <w:jc w:val="both"/>
        <w:rPr>
          <w:sz w:val="22"/>
        </w:rPr>
      </w:pPr>
      <w:r>
        <w:rPr>
          <w:sz w:val="22"/>
        </w:rPr>
        <w:t xml:space="preserve">This section, along with Annex 3 of the scheme, set out </w:t>
      </w:r>
      <w:r>
        <w:rPr>
          <w:sz w:val="22"/>
        </w:rPr>
        <w:t>who was consulted in the development of the scheme. It also commits the parties to support the IJB to develop a participation and engagement strategy.</w:t>
      </w:r>
    </w:p>
    <w:p w14:paraId="0FC442C5" w14:textId="77777777" w:rsidR="00000000" w:rsidRDefault="00026D4F">
      <w:pPr>
        <w:spacing w:line="256" w:lineRule="exact"/>
        <w:rPr>
          <w:rFonts w:ascii="Times New Roman" w:eastAsia="Times New Roman" w:hAnsi="Times New Roman"/>
        </w:rPr>
      </w:pPr>
    </w:p>
    <w:p w14:paraId="77423CEE" w14:textId="77777777" w:rsidR="00000000" w:rsidRDefault="00026D4F">
      <w:pPr>
        <w:tabs>
          <w:tab w:val="left" w:pos="1540"/>
        </w:tabs>
        <w:spacing w:line="0" w:lineRule="atLeast"/>
        <w:ind w:left="120"/>
        <w:rPr>
          <w:sz w:val="21"/>
        </w:rPr>
      </w:pPr>
      <w:r>
        <w:rPr>
          <w:sz w:val="22"/>
        </w:rPr>
        <w:t>Section 10:</w:t>
      </w:r>
      <w:r>
        <w:rPr>
          <w:rFonts w:ascii="Times New Roman" w:eastAsia="Times New Roman" w:hAnsi="Times New Roman"/>
        </w:rPr>
        <w:tab/>
      </w:r>
      <w:r>
        <w:rPr>
          <w:sz w:val="21"/>
        </w:rPr>
        <w:t>Information Sharing and Data Handling</w:t>
      </w:r>
    </w:p>
    <w:p w14:paraId="43286D99" w14:textId="77777777" w:rsidR="00000000" w:rsidRDefault="00026D4F">
      <w:pPr>
        <w:spacing w:line="249" w:lineRule="auto"/>
        <w:ind w:left="1540"/>
        <w:jc w:val="both"/>
        <w:rPr>
          <w:sz w:val="22"/>
        </w:rPr>
      </w:pPr>
      <w:r>
        <w:rPr>
          <w:sz w:val="22"/>
        </w:rPr>
        <w:t>This section describes how the parties will agree arra</w:t>
      </w:r>
      <w:r>
        <w:rPr>
          <w:sz w:val="22"/>
        </w:rPr>
        <w:t>ngements for sharing personal information with the IJB, if that becomes necessary.</w:t>
      </w:r>
    </w:p>
    <w:p w14:paraId="0101593B" w14:textId="77777777" w:rsidR="00000000" w:rsidRDefault="00026D4F">
      <w:pPr>
        <w:spacing w:line="247" w:lineRule="exact"/>
        <w:rPr>
          <w:rFonts w:ascii="Times New Roman" w:eastAsia="Times New Roman" w:hAnsi="Times New Roman"/>
        </w:rPr>
      </w:pPr>
    </w:p>
    <w:p w14:paraId="2BC8ED53" w14:textId="77777777" w:rsidR="00000000" w:rsidRDefault="00026D4F">
      <w:pPr>
        <w:spacing w:line="0" w:lineRule="atLeast"/>
        <w:ind w:left="120"/>
        <w:rPr>
          <w:sz w:val="22"/>
        </w:rPr>
      </w:pPr>
      <w:r>
        <w:rPr>
          <w:sz w:val="22"/>
        </w:rPr>
        <w:t>Section 11</w:t>
      </w:r>
      <w:r>
        <w:rPr>
          <w:sz w:val="22"/>
        </w:rPr>
        <w:t>–14: Complaints, Claims, Risk Management and Disputes</w:t>
      </w:r>
    </w:p>
    <w:p w14:paraId="5645482B" w14:textId="77777777" w:rsidR="00000000" w:rsidRDefault="00026D4F">
      <w:pPr>
        <w:spacing w:line="244" w:lineRule="auto"/>
        <w:ind w:left="1540"/>
        <w:jc w:val="both"/>
        <w:rPr>
          <w:sz w:val="22"/>
        </w:rPr>
      </w:pPr>
      <w:r>
        <w:rPr>
          <w:sz w:val="22"/>
        </w:rPr>
        <w:t xml:space="preserve">These sections cover a range of technical issues and how these will be resolved. The dispute section covers </w:t>
      </w:r>
      <w:r>
        <w:rPr>
          <w:sz w:val="22"/>
        </w:rPr>
        <w:t>both disputes between the parties in relation to Scheme and between one or both of the parties and the IJB.</w:t>
      </w:r>
    </w:p>
    <w:p w14:paraId="3AEE75BF" w14:textId="77777777" w:rsidR="00000000" w:rsidRDefault="00026D4F">
      <w:pPr>
        <w:spacing w:line="254" w:lineRule="exact"/>
        <w:rPr>
          <w:rFonts w:ascii="Times New Roman" w:eastAsia="Times New Roman" w:hAnsi="Times New Roman"/>
        </w:rPr>
      </w:pPr>
    </w:p>
    <w:p w14:paraId="6927F38E" w14:textId="77777777" w:rsidR="00000000" w:rsidRDefault="00026D4F">
      <w:pPr>
        <w:spacing w:line="0" w:lineRule="atLeast"/>
        <w:ind w:left="120"/>
        <w:rPr>
          <w:b/>
          <w:sz w:val="22"/>
        </w:rPr>
      </w:pPr>
      <w:r>
        <w:rPr>
          <w:b/>
          <w:sz w:val="22"/>
        </w:rPr>
        <w:t>How do I get more information?</w:t>
      </w:r>
    </w:p>
    <w:p w14:paraId="3CB78041" w14:textId="77777777" w:rsidR="00000000" w:rsidRDefault="00026D4F">
      <w:pPr>
        <w:spacing w:line="2" w:lineRule="exact"/>
        <w:rPr>
          <w:rFonts w:ascii="Times New Roman" w:eastAsia="Times New Roman" w:hAnsi="Times New Roman"/>
        </w:rPr>
      </w:pPr>
    </w:p>
    <w:p w14:paraId="66C00624" w14:textId="77777777" w:rsidR="00000000" w:rsidRDefault="00026D4F">
      <w:pPr>
        <w:spacing w:line="0" w:lineRule="atLeast"/>
        <w:ind w:left="120"/>
        <w:rPr>
          <w:sz w:val="22"/>
        </w:rPr>
      </w:pPr>
      <w:r>
        <w:rPr>
          <w:sz w:val="22"/>
        </w:rPr>
        <w:t>You can get further information at</w:t>
      </w:r>
      <w:r>
        <w:rPr>
          <w:color w:val="0000FF"/>
          <w:sz w:val="22"/>
        </w:rPr>
        <w:t xml:space="preserve"> </w:t>
      </w:r>
      <w:hyperlink r:id="rId5" w:history="1">
        <w:r>
          <w:rPr>
            <w:color w:val="0000FF"/>
            <w:sz w:val="22"/>
            <w:u w:val="single"/>
          </w:rPr>
          <w:t>www.nhsforthvalley.com/hsci</w:t>
        </w:r>
        <w:r>
          <w:rPr>
            <w:sz w:val="22"/>
            <w:u w:val="single"/>
          </w:rPr>
          <w:t xml:space="preserve"> </w:t>
        </w:r>
      </w:hyperlink>
      <w:r>
        <w:rPr>
          <w:sz w:val="22"/>
        </w:rPr>
        <w:t>o</w:t>
      </w:r>
      <w:r>
        <w:rPr>
          <w:sz w:val="22"/>
        </w:rPr>
        <w:t>r by contacting</w:t>
      </w:r>
    </w:p>
    <w:p w14:paraId="6FB88CAF" w14:textId="77777777" w:rsidR="00000000" w:rsidRDefault="00026D4F">
      <w:pPr>
        <w:spacing w:line="273" w:lineRule="exact"/>
        <w:rPr>
          <w:rFonts w:ascii="Times New Roman" w:eastAsia="Times New Roman" w:hAnsi="Times New Roman"/>
        </w:rPr>
      </w:pPr>
    </w:p>
    <w:p w14:paraId="15FA0E36" w14:textId="77777777" w:rsidR="00000000" w:rsidRDefault="00026D4F">
      <w:pPr>
        <w:spacing w:line="0" w:lineRule="atLeast"/>
        <w:ind w:left="120"/>
        <w:rPr>
          <w:sz w:val="24"/>
        </w:rPr>
      </w:pPr>
      <w:r>
        <w:rPr>
          <w:sz w:val="24"/>
        </w:rPr>
        <w:t>Suzanne Thomson</w:t>
      </w:r>
    </w:p>
    <w:p w14:paraId="34FFF22D" w14:textId="77777777" w:rsidR="00000000" w:rsidRDefault="00026D4F">
      <w:pPr>
        <w:spacing w:line="0" w:lineRule="atLeast"/>
        <w:ind w:left="120"/>
        <w:rPr>
          <w:sz w:val="24"/>
        </w:rPr>
      </w:pPr>
      <w:r>
        <w:rPr>
          <w:sz w:val="24"/>
        </w:rPr>
        <w:t>Programme Manager, Health &amp; Social Care Integration (Falkirk)</w:t>
      </w:r>
    </w:p>
    <w:p w14:paraId="59FA89E7" w14:textId="77777777" w:rsidR="00000000" w:rsidRDefault="00026D4F">
      <w:pPr>
        <w:spacing w:line="0" w:lineRule="atLeast"/>
        <w:ind w:left="120"/>
        <w:rPr>
          <w:color w:val="343434"/>
          <w:sz w:val="24"/>
        </w:rPr>
      </w:pPr>
      <w:r>
        <w:rPr>
          <w:color w:val="343434"/>
          <w:sz w:val="24"/>
        </w:rPr>
        <w:t>Denny Town House,</w:t>
      </w:r>
    </w:p>
    <w:p w14:paraId="7B894FC9" w14:textId="77777777" w:rsidR="00000000" w:rsidRDefault="00026D4F">
      <w:pPr>
        <w:spacing w:line="0" w:lineRule="atLeast"/>
        <w:ind w:left="120"/>
        <w:rPr>
          <w:color w:val="343434"/>
          <w:sz w:val="24"/>
        </w:rPr>
      </w:pPr>
      <w:r>
        <w:rPr>
          <w:color w:val="343434"/>
          <w:sz w:val="24"/>
        </w:rPr>
        <w:t>Glasgow Road,</w:t>
      </w:r>
    </w:p>
    <w:p w14:paraId="5DC6CF4C" w14:textId="77777777" w:rsidR="00000000" w:rsidRDefault="00026D4F">
      <w:pPr>
        <w:spacing w:line="0" w:lineRule="atLeast"/>
        <w:ind w:left="120"/>
        <w:rPr>
          <w:color w:val="343434"/>
          <w:sz w:val="24"/>
        </w:rPr>
      </w:pPr>
      <w:r>
        <w:rPr>
          <w:color w:val="343434"/>
          <w:sz w:val="24"/>
        </w:rPr>
        <w:t>Denny</w:t>
      </w:r>
    </w:p>
    <w:p w14:paraId="2F0B8B6D" w14:textId="77777777" w:rsidR="00000000" w:rsidRDefault="00026D4F">
      <w:pPr>
        <w:spacing w:line="0" w:lineRule="atLeast"/>
        <w:ind w:left="120"/>
        <w:rPr>
          <w:color w:val="343434"/>
          <w:sz w:val="24"/>
        </w:rPr>
      </w:pPr>
      <w:r>
        <w:rPr>
          <w:color w:val="343434"/>
          <w:sz w:val="24"/>
        </w:rPr>
        <w:t>FK6 5DL</w:t>
      </w:r>
    </w:p>
    <w:p w14:paraId="68F08EE4" w14:textId="77777777" w:rsidR="00026D4F" w:rsidRDefault="00026D4F">
      <w:pPr>
        <w:spacing w:line="0" w:lineRule="atLeast"/>
        <w:ind w:left="120"/>
        <w:rPr>
          <w:color w:val="0000FF"/>
          <w:sz w:val="24"/>
          <w:u w:val="single"/>
        </w:rPr>
      </w:pPr>
      <w:hyperlink r:id="rId6" w:history="1">
        <w:r>
          <w:rPr>
            <w:color w:val="0000FF"/>
            <w:sz w:val="24"/>
            <w:u w:val="single"/>
          </w:rPr>
          <w:t>integration@falkirk.gov.uk</w:t>
        </w:r>
      </w:hyperlink>
    </w:p>
    <w:sectPr w:rsidR="00026D4F">
      <w:pgSz w:w="11900" w:h="16838"/>
      <w:pgMar w:top="1126" w:right="1406" w:bottom="1440" w:left="144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0"/>
    <w:rsid w:val="00026D4F"/>
    <w:rsid w:val="00A7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A0ED7"/>
  <w15:chartTrackingRefBased/>
  <w15:docId w15:val="{4D0CB1BA-A3EA-4D61-AEEF-4D532BD5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ation@falkirk.gov.uk" TargetMode="External"/><Relationship Id="rId5" Type="http://schemas.openxmlformats.org/officeDocument/2006/relationships/hyperlink" Target="http://www.nhsforthvalley.com/hs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cp:lastModifiedBy>Paul Surgenor</cp:lastModifiedBy>
  <cp:revision>2</cp:revision>
  <dcterms:created xsi:type="dcterms:W3CDTF">2022-05-11T15:20:00Z</dcterms:created>
  <dcterms:modified xsi:type="dcterms:W3CDTF">2022-05-11T15:20:00Z</dcterms:modified>
</cp:coreProperties>
</file>