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3F5AC7" w14:textId="77777777" w:rsidR="00794455" w:rsidRDefault="00794455" w:rsidP="00794455">
      <w:pPr>
        <w:pStyle w:val="Title"/>
        <w:rPr>
          <w:sz w:val="52"/>
          <w:szCs w:val="52"/>
          <w:lang w:val="en-US"/>
        </w:rPr>
      </w:pPr>
    </w:p>
    <w:p w14:paraId="7B4FFACB" w14:textId="2873B04E" w:rsidR="00794455" w:rsidRPr="004672D8" w:rsidRDefault="00794455" w:rsidP="00794455">
      <w:pPr>
        <w:pStyle w:val="Title"/>
        <w:rPr>
          <w:color w:val="000000" w:themeColor="text1"/>
          <w:sz w:val="52"/>
          <w:szCs w:val="52"/>
          <w:lang w:val="en-US"/>
        </w:rPr>
      </w:pPr>
      <w:r w:rsidRPr="004672D8">
        <w:rPr>
          <w:color w:val="000000" w:themeColor="text1"/>
          <w:sz w:val="52"/>
          <w:szCs w:val="52"/>
          <w:lang w:val="en-US"/>
        </w:rPr>
        <w:t>Carers Challenge Fund</w:t>
      </w:r>
    </w:p>
    <w:p w14:paraId="52F1E763" w14:textId="67CCFF33" w:rsidR="00794455" w:rsidRPr="00794455" w:rsidRDefault="00794455" w:rsidP="00794455">
      <w:pPr>
        <w:rPr>
          <w:sz w:val="28"/>
          <w:szCs w:val="22"/>
          <w:lang w:val="en-US"/>
        </w:rPr>
      </w:pPr>
      <w:r w:rsidRPr="00794455">
        <w:rPr>
          <w:rStyle w:val="SubtitleChar"/>
          <w:rFonts w:ascii="Montserrat" w:hAnsi="Montserrat"/>
          <w:caps w:val="0"/>
          <w:sz w:val="40"/>
          <w:szCs w:val="40"/>
        </w:rPr>
        <w:t xml:space="preserve">Application </w:t>
      </w:r>
      <w:r w:rsidR="004672D8">
        <w:rPr>
          <w:rStyle w:val="SubtitleChar"/>
          <w:rFonts w:ascii="Montserrat" w:hAnsi="Montserrat"/>
          <w:caps w:val="0"/>
          <w:sz w:val="40"/>
          <w:szCs w:val="40"/>
        </w:rPr>
        <w:t>guidance: November 2022</w:t>
      </w:r>
      <w:r w:rsidRPr="00794455">
        <w:rPr>
          <w:sz w:val="28"/>
          <w:szCs w:val="22"/>
          <w:lang w:val="en-US"/>
        </w:rPr>
        <w:t> </w:t>
      </w:r>
    </w:p>
    <w:p w14:paraId="173A64FC" w14:textId="3640D7B0" w:rsidR="00794455" w:rsidRDefault="00794455" w:rsidP="00794455">
      <w:pPr>
        <w:rPr>
          <w:lang w:val="en-US"/>
        </w:rPr>
      </w:pPr>
    </w:p>
    <w:p w14:paraId="709F40FE" w14:textId="288D4A1C" w:rsidR="00794455" w:rsidRDefault="00794455" w:rsidP="00794455">
      <w:pPr>
        <w:rPr>
          <w:lang w:val="en-US"/>
        </w:rPr>
      </w:pPr>
    </w:p>
    <w:p w14:paraId="4F60D522" w14:textId="50DD65B2" w:rsidR="00794455" w:rsidRDefault="00794455" w:rsidP="00794455">
      <w:pPr>
        <w:rPr>
          <w:lang w:val="en-US"/>
        </w:rPr>
      </w:pPr>
    </w:p>
    <w:p w14:paraId="58935087" w14:textId="6418264D" w:rsidR="00794455" w:rsidRDefault="00794455" w:rsidP="00794455">
      <w:pPr>
        <w:rPr>
          <w:lang w:val="en-US"/>
        </w:rPr>
      </w:pPr>
    </w:p>
    <w:p w14:paraId="0D825508" w14:textId="5C04CD73" w:rsidR="00794455" w:rsidRDefault="00794455" w:rsidP="00794455">
      <w:pPr>
        <w:rPr>
          <w:lang w:val="en-US"/>
        </w:rPr>
      </w:pPr>
    </w:p>
    <w:p w14:paraId="3F4AA1CC" w14:textId="2D2DF3F7" w:rsidR="00794455" w:rsidRDefault="00794455" w:rsidP="00794455">
      <w:pPr>
        <w:rPr>
          <w:lang w:val="en-US"/>
        </w:rPr>
      </w:pPr>
    </w:p>
    <w:p w14:paraId="56F510F0" w14:textId="1297A899" w:rsidR="00794455" w:rsidRDefault="00794455" w:rsidP="00794455">
      <w:pPr>
        <w:rPr>
          <w:lang w:val="en-US"/>
        </w:rPr>
      </w:pPr>
    </w:p>
    <w:p w14:paraId="5F2BAE27" w14:textId="29C4ED54" w:rsidR="00794455" w:rsidRDefault="00794455" w:rsidP="00794455">
      <w:pPr>
        <w:rPr>
          <w:lang w:val="en-US"/>
        </w:rPr>
      </w:pPr>
    </w:p>
    <w:p w14:paraId="02D17D38" w14:textId="39BD8EAF" w:rsidR="00794455" w:rsidRDefault="00794455" w:rsidP="00794455">
      <w:pPr>
        <w:rPr>
          <w:lang w:val="en-US"/>
        </w:rPr>
      </w:pPr>
    </w:p>
    <w:p w14:paraId="3817920A" w14:textId="7B4A5887" w:rsidR="00794455" w:rsidRDefault="00794455" w:rsidP="00794455">
      <w:pPr>
        <w:rPr>
          <w:lang w:val="en-US"/>
        </w:rPr>
      </w:pPr>
    </w:p>
    <w:p w14:paraId="6E333D82" w14:textId="3ECB97D7" w:rsidR="00794455" w:rsidRDefault="00794455" w:rsidP="00794455">
      <w:pPr>
        <w:rPr>
          <w:lang w:val="en-US"/>
        </w:rPr>
      </w:pPr>
    </w:p>
    <w:p w14:paraId="40EFC5CC" w14:textId="498409D6" w:rsidR="00794455" w:rsidRDefault="00794455" w:rsidP="00794455">
      <w:pPr>
        <w:rPr>
          <w:lang w:val="en-US"/>
        </w:rPr>
      </w:pPr>
    </w:p>
    <w:p w14:paraId="697A31B4" w14:textId="0FD1B3DD" w:rsidR="00794455" w:rsidRDefault="00794455" w:rsidP="00794455">
      <w:pPr>
        <w:rPr>
          <w:lang w:val="en-US"/>
        </w:rPr>
      </w:pPr>
    </w:p>
    <w:p w14:paraId="7AEDE738" w14:textId="13CC498E" w:rsidR="00794455" w:rsidRDefault="00794455" w:rsidP="00794455">
      <w:pPr>
        <w:rPr>
          <w:lang w:val="en-US"/>
        </w:rPr>
      </w:pPr>
    </w:p>
    <w:p w14:paraId="1F2E89F4" w14:textId="576F266A" w:rsidR="00794455" w:rsidRDefault="00794455" w:rsidP="00794455">
      <w:pPr>
        <w:rPr>
          <w:lang w:val="en-US"/>
        </w:rPr>
      </w:pPr>
    </w:p>
    <w:p w14:paraId="5E218301" w14:textId="46AB96AD" w:rsidR="00794455" w:rsidRDefault="00794455" w:rsidP="00794455">
      <w:pPr>
        <w:rPr>
          <w:lang w:val="en-US"/>
        </w:rPr>
      </w:pPr>
    </w:p>
    <w:p w14:paraId="3FC05878" w14:textId="510EC377" w:rsidR="00794455" w:rsidRDefault="00794455" w:rsidP="00794455">
      <w:pPr>
        <w:rPr>
          <w:lang w:val="en-US"/>
        </w:rPr>
      </w:pPr>
    </w:p>
    <w:p w14:paraId="3E6D9E32" w14:textId="0E5AC892" w:rsidR="00794455" w:rsidRDefault="00794455" w:rsidP="00794455">
      <w:pPr>
        <w:rPr>
          <w:lang w:val="en-US"/>
        </w:rPr>
      </w:pPr>
    </w:p>
    <w:p w14:paraId="4BCD4BCD" w14:textId="1DE1CB3F" w:rsidR="00794455" w:rsidRDefault="00794455" w:rsidP="00794455">
      <w:pPr>
        <w:rPr>
          <w:lang w:val="en-US"/>
        </w:rPr>
      </w:pPr>
    </w:p>
    <w:p w14:paraId="7A3EE635" w14:textId="50165C60" w:rsidR="00794455" w:rsidRDefault="00794455" w:rsidP="00794455">
      <w:pPr>
        <w:rPr>
          <w:lang w:val="en-US"/>
        </w:rPr>
      </w:pPr>
    </w:p>
    <w:p w14:paraId="04E2A0C7" w14:textId="053E93DD" w:rsidR="004672D8" w:rsidRDefault="004672D8" w:rsidP="00794455">
      <w:pPr>
        <w:rPr>
          <w:lang w:val="en-US"/>
        </w:rPr>
      </w:pPr>
    </w:p>
    <w:p w14:paraId="4CBB4726" w14:textId="47A549AE" w:rsidR="004672D8" w:rsidRDefault="004672D8" w:rsidP="00794455">
      <w:pPr>
        <w:rPr>
          <w:lang w:val="en-US"/>
        </w:rPr>
      </w:pPr>
    </w:p>
    <w:p w14:paraId="2B087FFD" w14:textId="0022D658" w:rsidR="004672D8" w:rsidRDefault="004672D8" w:rsidP="00794455">
      <w:pPr>
        <w:rPr>
          <w:lang w:val="en-US"/>
        </w:rPr>
      </w:pPr>
    </w:p>
    <w:p w14:paraId="5385A1BE" w14:textId="489AE392" w:rsidR="004672D8" w:rsidRDefault="004672D8" w:rsidP="00794455">
      <w:pPr>
        <w:rPr>
          <w:lang w:val="en-US"/>
        </w:rPr>
      </w:pPr>
    </w:p>
    <w:p w14:paraId="79192F54" w14:textId="56399ACE" w:rsidR="004672D8" w:rsidRDefault="004672D8" w:rsidP="00794455">
      <w:pPr>
        <w:rPr>
          <w:lang w:val="en-US"/>
        </w:rPr>
      </w:pPr>
    </w:p>
    <w:p w14:paraId="7AF4C340" w14:textId="1AF3561A" w:rsidR="004672D8" w:rsidRDefault="004672D8" w:rsidP="00794455">
      <w:pPr>
        <w:rPr>
          <w:lang w:val="en-US"/>
        </w:rPr>
      </w:pPr>
    </w:p>
    <w:p w14:paraId="318005C0" w14:textId="77777777" w:rsidR="004672D8" w:rsidRDefault="004672D8" w:rsidP="00794455">
      <w:pPr>
        <w:rPr>
          <w:lang w:val="en-US"/>
        </w:rPr>
      </w:pPr>
    </w:p>
    <w:p w14:paraId="10E771BE" w14:textId="1A033C20" w:rsidR="00794455" w:rsidRDefault="00794455" w:rsidP="00794455">
      <w:pPr>
        <w:rPr>
          <w:lang w:val="en-US"/>
        </w:rPr>
      </w:pPr>
    </w:p>
    <w:p w14:paraId="092650A6" w14:textId="1DF0AC8D" w:rsidR="00794455" w:rsidRDefault="00794455" w:rsidP="00794455">
      <w:pPr>
        <w:rPr>
          <w:lang w:val="en-US"/>
        </w:rPr>
      </w:pPr>
    </w:p>
    <w:p w14:paraId="35185233" w14:textId="0116321E" w:rsidR="00794455" w:rsidRDefault="00794455" w:rsidP="00794455">
      <w:pPr>
        <w:rPr>
          <w:lang w:val="en-US"/>
        </w:rPr>
      </w:pPr>
    </w:p>
    <w:p w14:paraId="4B8D563B" w14:textId="0831EB28" w:rsidR="00794455" w:rsidRDefault="00794455" w:rsidP="00794455">
      <w:pPr>
        <w:rPr>
          <w:lang w:val="en-US"/>
        </w:rPr>
      </w:pPr>
    </w:p>
    <w:p w14:paraId="7E1714AD" w14:textId="5681250F" w:rsidR="00794455" w:rsidRDefault="00794455" w:rsidP="00794455">
      <w:pPr>
        <w:rPr>
          <w:lang w:val="en-US"/>
        </w:rPr>
      </w:pPr>
    </w:p>
    <w:p w14:paraId="71326317" w14:textId="77777777" w:rsidR="00794455" w:rsidRDefault="00794455" w:rsidP="00794455">
      <w:pPr>
        <w:rPr>
          <w:lang w:val="en-US"/>
        </w:rPr>
      </w:pPr>
    </w:p>
    <w:p w14:paraId="43090236" w14:textId="77777777" w:rsidR="00794455" w:rsidRDefault="00794455" w:rsidP="00794455">
      <w:pPr>
        <w:rPr>
          <w:lang w:val="en-US"/>
        </w:rPr>
      </w:pPr>
    </w:p>
    <w:p w14:paraId="5F8285A4" w14:textId="77777777" w:rsidR="00794455" w:rsidRPr="00794455" w:rsidRDefault="00794455" w:rsidP="00794455"/>
    <w:p w14:paraId="2546B2DC" w14:textId="77777777" w:rsidR="00794455" w:rsidRPr="00794455" w:rsidRDefault="00794455" w:rsidP="00794455">
      <w:pPr>
        <w:rPr>
          <w:lang w:val="en-US"/>
        </w:rPr>
      </w:pPr>
      <w:r w:rsidRPr="00794455">
        <w:rPr>
          <w:lang w:val="en-US"/>
        </w:rPr>
        <w:t> </w:t>
      </w:r>
    </w:p>
    <w:p w14:paraId="41A495E0" w14:textId="528267C9" w:rsidR="00794455" w:rsidRDefault="00794455" w:rsidP="00794455">
      <w:pPr>
        <w:spacing w:after="160" w:line="259" w:lineRule="auto"/>
        <w:rPr>
          <w:lang w:val="en-US"/>
        </w:rPr>
      </w:pPr>
      <w:r>
        <w:rPr>
          <w:caps/>
          <w:noProof/>
          <w:sz w:val="36"/>
          <w:szCs w:val="28"/>
          <w:lang w:val="en-US"/>
        </w:rPr>
        <w:drawing>
          <wp:inline distT="0" distB="0" distL="0" distR="0" wp14:anchorId="7ADDE9F6" wp14:editId="222B59BC">
            <wp:extent cx="3329965" cy="990578"/>
            <wp:effectExtent l="0" t="0" r="3810" b="63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5469" cy="1004114"/>
                    </a:xfrm>
                    <a:prstGeom prst="rect">
                      <a:avLst/>
                    </a:prstGeom>
                  </pic:spPr>
                </pic:pic>
              </a:graphicData>
            </a:graphic>
          </wp:inline>
        </w:drawing>
      </w:r>
    </w:p>
    <w:p w14:paraId="3A576171" w14:textId="77777777" w:rsidR="004672D8" w:rsidRDefault="004672D8" w:rsidP="004672D8">
      <w:pPr>
        <w:pStyle w:val="Heading1"/>
        <w:rPr>
          <w:rFonts w:ascii="Montserrat Light" w:hAnsi="Montserrat Light"/>
          <w:lang w:val="en-US"/>
        </w:rPr>
      </w:pPr>
    </w:p>
    <w:bookmarkStart w:id="0" w:name="_Toc119055481" w:displacedByCustomXml="next"/>
    <w:sdt>
      <w:sdtPr>
        <w:id w:val="717472249"/>
        <w:docPartObj>
          <w:docPartGallery w:val="Table of Contents"/>
          <w:docPartUnique/>
        </w:docPartObj>
      </w:sdtPr>
      <w:sdtEndPr>
        <w:rPr>
          <w:rFonts w:ascii="Montserrat Light" w:eastAsia="Calibri" w:hAnsi="Montserrat Light" w:cs="Arial"/>
          <w:b/>
          <w:bCs/>
          <w:noProof/>
          <w:color w:val="262626"/>
          <w:sz w:val="24"/>
          <w:szCs w:val="20"/>
          <w:lang w:val="en-GB"/>
        </w:rPr>
      </w:sdtEndPr>
      <w:sdtContent>
        <w:p w14:paraId="7906BE34" w14:textId="77777777" w:rsidR="004672D8" w:rsidRDefault="004672D8" w:rsidP="004672D8">
          <w:pPr>
            <w:pStyle w:val="TOCHeading"/>
          </w:pPr>
          <w:r w:rsidRPr="004672D8">
            <w:rPr>
              <w:rFonts w:ascii="Montserrat SemiBold" w:hAnsi="Montserrat SemiBold"/>
              <w:color w:val="000000" w:themeColor="text1"/>
            </w:rPr>
            <w:t>In this guide:</w:t>
          </w:r>
          <w:r>
            <w:fldChar w:fldCharType="begin"/>
          </w:r>
          <w:r>
            <w:instrText xml:space="preserve"> TOC \o "1-3" \h \z \u </w:instrText>
          </w:r>
          <w:r>
            <w:fldChar w:fldCharType="separate"/>
          </w:r>
          <w:hyperlink w:anchor="_Toc119055481" w:history="1"/>
        </w:p>
        <w:p w14:paraId="12BBCDF3" w14:textId="51A245CE" w:rsidR="004672D8" w:rsidRDefault="004672D8" w:rsidP="004672D8">
          <w:pPr>
            <w:pStyle w:val="TOC1"/>
            <w:tabs>
              <w:tab w:val="right" w:leader="dot" w:pos="9016"/>
            </w:tabs>
            <w:rPr>
              <w:noProof/>
            </w:rPr>
          </w:pPr>
          <w:hyperlink w:anchor="_Toc119055482" w:history="1">
            <w:r w:rsidRPr="002C54A0">
              <w:rPr>
                <w:rStyle w:val="Hyperlink"/>
                <w:noProof/>
              </w:rPr>
              <w:t>Application Guidance</w:t>
            </w:r>
            <w:r w:rsidRPr="002C54A0">
              <w:rPr>
                <w:rStyle w:val="Hyperlink"/>
                <w:rFonts w:ascii="Times New Roman" w:hAnsi="Times New Roman" w:cs="Times New Roman"/>
                <w:noProof/>
                <w:lang w:val="en-US"/>
              </w:rPr>
              <w:t> </w:t>
            </w:r>
            <w:r>
              <w:rPr>
                <w:noProof/>
                <w:webHidden/>
              </w:rPr>
              <w:tab/>
            </w:r>
            <w:r>
              <w:rPr>
                <w:noProof/>
                <w:webHidden/>
              </w:rPr>
              <w:fldChar w:fldCharType="begin"/>
            </w:r>
            <w:r>
              <w:rPr>
                <w:noProof/>
                <w:webHidden/>
              </w:rPr>
              <w:instrText xml:space="preserve"> PAGEREF _Toc119055482 \h </w:instrText>
            </w:r>
            <w:r>
              <w:rPr>
                <w:noProof/>
                <w:webHidden/>
              </w:rPr>
            </w:r>
            <w:r>
              <w:rPr>
                <w:noProof/>
                <w:webHidden/>
              </w:rPr>
              <w:fldChar w:fldCharType="separate"/>
            </w:r>
            <w:r w:rsidR="00D67D3C">
              <w:rPr>
                <w:noProof/>
                <w:webHidden/>
              </w:rPr>
              <w:t>2</w:t>
            </w:r>
            <w:r>
              <w:rPr>
                <w:noProof/>
                <w:webHidden/>
              </w:rPr>
              <w:fldChar w:fldCharType="end"/>
            </w:r>
          </w:hyperlink>
        </w:p>
        <w:p w14:paraId="49D89CE6" w14:textId="3B01BB9F" w:rsidR="004672D8" w:rsidRDefault="004672D8" w:rsidP="004672D8">
          <w:pPr>
            <w:pStyle w:val="TOC1"/>
            <w:tabs>
              <w:tab w:val="right" w:leader="dot" w:pos="9016"/>
            </w:tabs>
            <w:rPr>
              <w:noProof/>
            </w:rPr>
          </w:pPr>
          <w:hyperlink w:anchor="_Toc119055483" w:history="1">
            <w:r w:rsidRPr="002C54A0">
              <w:rPr>
                <w:rStyle w:val="Hyperlink"/>
                <w:noProof/>
                <w:lang w:val="en-US"/>
              </w:rPr>
              <w:t>Basic Eligibility Criteria</w:t>
            </w:r>
            <w:r w:rsidRPr="002C54A0">
              <w:rPr>
                <w:rStyle w:val="Hyperlink"/>
                <w:rFonts w:ascii="Times New Roman" w:hAnsi="Times New Roman" w:cs="Times New Roman"/>
                <w:noProof/>
                <w:lang w:val="en-US"/>
              </w:rPr>
              <w:t> </w:t>
            </w:r>
            <w:r>
              <w:rPr>
                <w:noProof/>
                <w:webHidden/>
              </w:rPr>
              <w:tab/>
            </w:r>
            <w:r>
              <w:rPr>
                <w:noProof/>
                <w:webHidden/>
              </w:rPr>
              <w:fldChar w:fldCharType="begin"/>
            </w:r>
            <w:r>
              <w:rPr>
                <w:noProof/>
                <w:webHidden/>
              </w:rPr>
              <w:instrText xml:space="preserve"> PAGEREF _Toc119055483 \h </w:instrText>
            </w:r>
            <w:r>
              <w:rPr>
                <w:noProof/>
                <w:webHidden/>
              </w:rPr>
            </w:r>
            <w:r>
              <w:rPr>
                <w:noProof/>
                <w:webHidden/>
              </w:rPr>
              <w:fldChar w:fldCharType="separate"/>
            </w:r>
            <w:r w:rsidR="00D67D3C">
              <w:rPr>
                <w:noProof/>
                <w:webHidden/>
              </w:rPr>
              <w:t>3</w:t>
            </w:r>
            <w:r>
              <w:rPr>
                <w:noProof/>
                <w:webHidden/>
              </w:rPr>
              <w:fldChar w:fldCharType="end"/>
            </w:r>
          </w:hyperlink>
        </w:p>
        <w:p w14:paraId="1607F12F" w14:textId="0998313C" w:rsidR="004672D8" w:rsidRDefault="004672D8" w:rsidP="004672D8">
          <w:pPr>
            <w:pStyle w:val="TOC1"/>
            <w:tabs>
              <w:tab w:val="right" w:leader="dot" w:pos="9016"/>
            </w:tabs>
            <w:rPr>
              <w:noProof/>
            </w:rPr>
          </w:pPr>
          <w:hyperlink w:anchor="_Toc119055484" w:history="1">
            <w:r w:rsidRPr="002C54A0">
              <w:rPr>
                <w:rStyle w:val="Hyperlink"/>
                <w:noProof/>
              </w:rPr>
              <w:t>Monitoring and Evaluation</w:t>
            </w:r>
            <w:r w:rsidRPr="002C54A0">
              <w:rPr>
                <w:rStyle w:val="Hyperlink"/>
                <w:rFonts w:ascii="Times New Roman" w:hAnsi="Times New Roman" w:cs="Times New Roman"/>
                <w:noProof/>
                <w:lang w:val="en-US"/>
              </w:rPr>
              <w:t> </w:t>
            </w:r>
            <w:r>
              <w:rPr>
                <w:noProof/>
                <w:webHidden/>
              </w:rPr>
              <w:tab/>
            </w:r>
            <w:r>
              <w:rPr>
                <w:noProof/>
                <w:webHidden/>
              </w:rPr>
              <w:fldChar w:fldCharType="begin"/>
            </w:r>
            <w:r>
              <w:rPr>
                <w:noProof/>
                <w:webHidden/>
              </w:rPr>
              <w:instrText xml:space="preserve"> PAGEREF _Toc119055484 \h </w:instrText>
            </w:r>
            <w:r>
              <w:rPr>
                <w:noProof/>
                <w:webHidden/>
              </w:rPr>
            </w:r>
            <w:r>
              <w:rPr>
                <w:noProof/>
                <w:webHidden/>
              </w:rPr>
              <w:fldChar w:fldCharType="separate"/>
            </w:r>
            <w:r w:rsidR="00D67D3C">
              <w:rPr>
                <w:noProof/>
                <w:webHidden/>
              </w:rPr>
              <w:t>4</w:t>
            </w:r>
            <w:r>
              <w:rPr>
                <w:noProof/>
                <w:webHidden/>
              </w:rPr>
              <w:fldChar w:fldCharType="end"/>
            </w:r>
          </w:hyperlink>
        </w:p>
        <w:p w14:paraId="49BC5271" w14:textId="1BFE8B38" w:rsidR="004672D8" w:rsidRDefault="004672D8" w:rsidP="004672D8">
          <w:pPr>
            <w:pStyle w:val="TOC1"/>
            <w:tabs>
              <w:tab w:val="right" w:leader="dot" w:pos="9016"/>
            </w:tabs>
            <w:rPr>
              <w:noProof/>
            </w:rPr>
          </w:pPr>
          <w:hyperlink w:anchor="_Toc119055485" w:history="1">
            <w:r w:rsidRPr="002C54A0">
              <w:rPr>
                <w:rStyle w:val="Hyperlink"/>
                <w:noProof/>
                <w:lang w:val="en-US"/>
              </w:rPr>
              <w:t>Application Process</w:t>
            </w:r>
            <w:r w:rsidRPr="002C54A0">
              <w:rPr>
                <w:rStyle w:val="Hyperlink"/>
                <w:rFonts w:ascii="Times New Roman" w:hAnsi="Times New Roman" w:cs="Times New Roman"/>
                <w:noProof/>
                <w:lang w:val="en-US"/>
              </w:rPr>
              <w:t> </w:t>
            </w:r>
            <w:r>
              <w:rPr>
                <w:noProof/>
                <w:webHidden/>
              </w:rPr>
              <w:tab/>
            </w:r>
            <w:r>
              <w:rPr>
                <w:noProof/>
                <w:webHidden/>
              </w:rPr>
              <w:fldChar w:fldCharType="begin"/>
            </w:r>
            <w:r>
              <w:rPr>
                <w:noProof/>
                <w:webHidden/>
              </w:rPr>
              <w:instrText xml:space="preserve"> PAGEREF _Toc119055485 \h </w:instrText>
            </w:r>
            <w:r>
              <w:rPr>
                <w:noProof/>
                <w:webHidden/>
              </w:rPr>
            </w:r>
            <w:r>
              <w:rPr>
                <w:noProof/>
                <w:webHidden/>
              </w:rPr>
              <w:fldChar w:fldCharType="separate"/>
            </w:r>
            <w:r w:rsidR="00D67D3C">
              <w:rPr>
                <w:noProof/>
                <w:webHidden/>
              </w:rPr>
              <w:t>4</w:t>
            </w:r>
            <w:r>
              <w:rPr>
                <w:noProof/>
                <w:webHidden/>
              </w:rPr>
              <w:fldChar w:fldCharType="end"/>
            </w:r>
          </w:hyperlink>
        </w:p>
        <w:p w14:paraId="58B3A5FF" w14:textId="31C7D04C" w:rsidR="004672D8" w:rsidRDefault="004672D8" w:rsidP="004672D8">
          <w:pPr>
            <w:pStyle w:val="TOC1"/>
            <w:tabs>
              <w:tab w:val="right" w:leader="dot" w:pos="9016"/>
            </w:tabs>
            <w:rPr>
              <w:noProof/>
            </w:rPr>
          </w:pPr>
          <w:hyperlink w:anchor="_Toc119055486" w:history="1">
            <w:r w:rsidRPr="002C54A0">
              <w:rPr>
                <w:rStyle w:val="Hyperlink"/>
                <w:noProof/>
                <w:lang w:val="en-US"/>
              </w:rPr>
              <w:t>Application Deadlines</w:t>
            </w:r>
            <w:r w:rsidRPr="002C54A0">
              <w:rPr>
                <w:rStyle w:val="Hyperlink"/>
                <w:rFonts w:ascii="Times New Roman" w:hAnsi="Times New Roman" w:cs="Times New Roman"/>
                <w:noProof/>
                <w:lang w:val="en-US"/>
              </w:rPr>
              <w:t> </w:t>
            </w:r>
            <w:r>
              <w:rPr>
                <w:noProof/>
                <w:webHidden/>
              </w:rPr>
              <w:tab/>
            </w:r>
            <w:r>
              <w:rPr>
                <w:noProof/>
                <w:webHidden/>
              </w:rPr>
              <w:fldChar w:fldCharType="begin"/>
            </w:r>
            <w:r>
              <w:rPr>
                <w:noProof/>
                <w:webHidden/>
              </w:rPr>
              <w:instrText xml:space="preserve"> PAGEREF _Toc119055486 \h </w:instrText>
            </w:r>
            <w:r>
              <w:rPr>
                <w:noProof/>
                <w:webHidden/>
              </w:rPr>
            </w:r>
            <w:r>
              <w:rPr>
                <w:noProof/>
                <w:webHidden/>
              </w:rPr>
              <w:fldChar w:fldCharType="separate"/>
            </w:r>
            <w:r w:rsidR="00D67D3C">
              <w:rPr>
                <w:noProof/>
                <w:webHidden/>
              </w:rPr>
              <w:t>4</w:t>
            </w:r>
            <w:r>
              <w:rPr>
                <w:noProof/>
                <w:webHidden/>
              </w:rPr>
              <w:fldChar w:fldCharType="end"/>
            </w:r>
          </w:hyperlink>
        </w:p>
        <w:p w14:paraId="7EF40585" w14:textId="529292CF" w:rsidR="004672D8" w:rsidRDefault="004672D8" w:rsidP="004672D8">
          <w:pPr>
            <w:pStyle w:val="TOC1"/>
            <w:tabs>
              <w:tab w:val="right" w:leader="dot" w:pos="9016"/>
            </w:tabs>
            <w:rPr>
              <w:noProof/>
            </w:rPr>
          </w:pPr>
          <w:hyperlink w:anchor="_Toc119055487" w:history="1">
            <w:r w:rsidRPr="002C54A0">
              <w:rPr>
                <w:rStyle w:val="Hyperlink"/>
                <w:noProof/>
                <w:lang w:val="en-US"/>
              </w:rPr>
              <w:t>How to Apply</w:t>
            </w:r>
            <w:r w:rsidRPr="002C54A0">
              <w:rPr>
                <w:rStyle w:val="Hyperlink"/>
                <w:rFonts w:ascii="Times New Roman" w:hAnsi="Times New Roman" w:cs="Times New Roman"/>
                <w:noProof/>
                <w:lang w:val="en-US"/>
              </w:rPr>
              <w:t> </w:t>
            </w:r>
            <w:r>
              <w:rPr>
                <w:noProof/>
                <w:webHidden/>
              </w:rPr>
              <w:tab/>
            </w:r>
            <w:r>
              <w:rPr>
                <w:noProof/>
                <w:webHidden/>
              </w:rPr>
              <w:fldChar w:fldCharType="begin"/>
            </w:r>
            <w:r>
              <w:rPr>
                <w:noProof/>
                <w:webHidden/>
              </w:rPr>
              <w:instrText xml:space="preserve"> PAGEREF _Toc119055487 \h </w:instrText>
            </w:r>
            <w:r>
              <w:rPr>
                <w:noProof/>
                <w:webHidden/>
              </w:rPr>
            </w:r>
            <w:r>
              <w:rPr>
                <w:noProof/>
                <w:webHidden/>
              </w:rPr>
              <w:fldChar w:fldCharType="separate"/>
            </w:r>
            <w:r w:rsidR="00D67D3C">
              <w:rPr>
                <w:noProof/>
                <w:webHidden/>
              </w:rPr>
              <w:t>4</w:t>
            </w:r>
            <w:r>
              <w:rPr>
                <w:noProof/>
                <w:webHidden/>
              </w:rPr>
              <w:fldChar w:fldCharType="end"/>
            </w:r>
          </w:hyperlink>
        </w:p>
        <w:p w14:paraId="7284B001" w14:textId="77777777" w:rsidR="004672D8" w:rsidRDefault="004672D8" w:rsidP="004672D8">
          <w:pPr>
            <w:rPr>
              <w:b/>
              <w:bCs/>
              <w:noProof/>
            </w:rPr>
          </w:pPr>
          <w:r>
            <w:rPr>
              <w:b/>
              <w:bCs/>
              <w:noProof/>
            </w:rPr>
            <w:fldChar w:fldCharType="end"/>
          </w:r>
        </w:p>
      </w:sdtContent>
    </w:sdt>
    <w:p w14:paraId="13BF7E03" w14:textId="77777777" w:rsidR="004672D8" w:rsidRDefault="004672D8" w:rsidP="004672D8">
      <w:pPr>
        <w:pStyle w:val="Heading1"/>
        <w:rPr>
          <w:rFonts w:ascii="Montserrat Light" w:hAnsi="Montserrat Light"/>
          <w:lang w:val="en-US"/>
        </w:rPr>
      </w:pPr>
    </w:p>
    <w:p w14:paraId="06EEA2B0" w14:textId="67611DC2" w:rsidR="00794455" w:rsidRDefault="00794455" w:rsidP="004672D8">
      <w:pPr>
        <w:pStyle w:val="Heading1"/>
        <w:rPr>
          <w:rFonts w:ascii="Montserrat Light" w:hAnsi="Montserrat Light"/>
          <w:lang w:val="en-US"/>
        </w:rPr>
      </w:pPr>
      <w:r w:rsidRPr="00794455">
        <w:rPr>
          <w:rFonts w:ascii="Montserrat Light" w:hAnsi="Montserrat Light"/>
          <w:lang w:val="en-US"/>
        </w:rPr>
        <w:t>Background</w:t>
      </w:r>
      <w:r w:rsidRPr="00794455">
        <w:rPr>
          <w:rFonts w:ascii="Times New Roman" w:hAnsi="Times New Roman" w:cs="Times New Roman"/>
          <w:lang w:val="en-US"/>
        </w:rPr>
        <w:t> </w:t>
      </w:r>
      <w:bookmarkEnd w:id="0"/>
      <w:r w:rsidRPr="00794455">
        <w:rPr>
          <w:rFonts w:ascii="Montserrat Light" w:hAnsi="Montserrat Light"/>
          <w:lang w:val="en-US"/>
        </w:rPr>
        <w:t> </w:t>
      </w:r>
    </w:p>
    <w:p w14:paraId="1D92226A" w14:textId="77777777" w:rsidR="004672D8" w:rsidRPr="004672D8" w:rsidRDefault="004672D8" w:rsidP="004672D8">
      <w:pPr>
        <w:rPr>
          <w:lang w:val="en-US"/>
        </w:rPr>
      </w:pPr>
    </w:p>
    <w:p w14:paraId="35D1160E" w14:textId="7E47B4F0" w:rsidR="00794455" w:rsidRDefault="00794455" w:rsidP="00794455">
      <w:r w:rsidRPr="00794455">
        <w:t>Falkirk Health and Social Care Partnership delivers adult community health and social care services</w:t>
      </w:r>
      <w:r>
        <w:t xml:space="preserve"> – serving a local population </w:t>
      </w:r>
      <w:r w:rsidRPr="00794455">
        <w:t>of over 160,000 across rural and urban communities.</w:t>
      </w:r>
    </w:p>
    <w:p w14:paraId="53EB0796" w14:textId="7A8EE7A5" w:rsidR="00794455" w:rsidRDefault="00794455" w:rsidP="00794455"/>
    <w:p w14:paraId="5759A332" w14:textId="2B03406D" w:rsidR="00794455" w:rsidRDefault="00794455" w:rsidP="00794455">
      <w:pPr>
        <w:rPr>
          <w:lang w:val="en-US"/>
        </w:rPr>
      </w:pPr>
      <w:r w:rsidRPr="00794455">
        <w:t>The Partnership is run by its </w:t>
      </w:r>
      <w:hyperlink r:id="rId9" w:tgtFrame="_blank" w:history="1">
        <w:r w:rsidRPr="00794455">
          <w:rPr>
            <w:rStyle w:val="Hyperlink"/>
          </w:rPr>
          <w:t>Integration Joint Board</w:t>
        </w:r>
      </w:hyperlink>
      <w:r>
        <w:t xml:space="preserve">, </w:t>
      </w:r>
      <w:r w:rsidRPr="00794455">
        <w:t>made up of representatives from Falkirk Council, NHS Forth Valley, the third sector, service users and carers.</w:t>
      </w:r>
    </w:p>
    <w:p w14:paraId="1BF9C2B7" w14:textId="77777777" w:rsidR="00794455" w:rsidRPr="00794455" w:rsidRDefault="00794455" w:rsidP="00794455">
      <w:pPr>
        <w:rPr>
          <w:lang w:val="en-US"/>
        </w:rPr>
      </w:pPr>
    </w:p>
    <w:p w14:paraId="5FCF5013" w14:textId="5D0D0EE0" w:rsidR="00794455" w:rsidRDefault="00794455" w:rsidP="00794455">
      <w:pPr>
        <w:rPr>
          <w:lang w:val="en-US"/>
        </w:rPr>
      </w:pPr>
      <w:r>
        <w:rPr>
          <w:lang w:val="en-US"/>
        </w:rPr>
        <w:t>Jointly developed by the Partnership, Falkirk Council Children’s Services, CVS Falkirk, and the Falkirk and Clackmannanshire Carers Centre, a Falkirk Carers Strategy was produced covering 2019 – 2022</w:t>
      </w:r>
      <w:r w:rsidR="00365EA2">
        <w:rPr>
          <w:lang w:val="en-US"/>
        </w:rPr>
        <w:t>, due for renewal this year.</w:t>
      </w:r>
    </w:p>
    <w:p w14:paraId="590089D4" w14:textId="453237D9" w:rsidR="00365EA2" w:rsidRDefault="00365EA2" w:rsidP="00794455">
      <w:pPr>
        <w:rPr>
          <w:lang w:val="en-US"/>
        </w:rPr>
      </w:pPr>
    </w:p>
    <w:p w14:paraId="1B4A2D7C" w14:textId="5D4A80EC" w:rsidR="00365EA2" w:rsidRDefault="00365EA2" w:rsidP="00794455">
      <w:pPr>
        <w:rPr>
          <w:lang w:val="en-US"/>
        </w:rPr>
      </w:pPr>
      <w:r>
        <w:rPr>
          <w:lang w:val="en-US"/>
        </w:rPr>
        <w:t xml:space="preserve">The £500,000 Carers Challenge Fund has been made available to local </w:t>
      </w:r>
      <w:proofErr w:type="spellStart"/>
      <w:r>
        <w:rPr>
          <w:lang w:val="en-US"/>
        </w:rPr>
        <w:t>organisations</w:t>
      </w:r>
      <w:proofErr w:type="spellEnd"/>
      <w:r>
        <w:rPr>
          <w:lang w:val="en-US"/>
        </w:rPr>
        <w:t xml:space="preserve"> to help address the areas of need identified within the Carers Strategy, delivering positive outcomes for </w:t>
      </w:r>
      <w:proofErr w:type="spellStart"/>
      <w:r>
        <w:rPr>
          <w:lang w:val="en-US"/>
        </w:rPr>
        <w:t>carers</w:t>
      </w:r>
      <w:proofErr w:type="spellEnd"/>
      <w:r>
        <w:rPr>
          <w:lang w:val="en-US"/>
        </w:rPr>
        <w:t xml:space="preserve"> and their families.</w:t>
      </w:r>
    </w:p>
    <w:p w14:paraId="72A5DC01" w14:textId="6422B052" w:rsidR="00794455" w:rsidRDefault="00794455" w:rsidP="00794455">
      <w:pPr>
        <w:rPr>
          <w:lang w:val="en-US"/>
        </w:rPr>
      </w:pPr>
    </w:p>
    <w:p w14:paraId="21D33520" w14:textId="5B74F8C5" w:rsidR="00365EA2" w:rsidRDefault="00365EA2" w:rsidP="00794455">
      <w:pPr>
        <w:rPr>
          <w:lang w:val="en-US"/>
        </w:rPr>
      </w:pPr>
      <w:r>
        <w:rPr>
          <w:lang w:val="en-US"/>
        </w:rPr>
        <w:t xml:space="preserve">Carers Challenge Fund projects will complement the wide range of services and support in pace across Falkirk. As always, </w:t>
      </w:r>
      <w:proofErr w:type="spellStart"/>
      <w:r>
        <w:rPr>
          <w:lang w:val="en-US"/>
        </w:rPr>
        <w:t>carers</w:t>
      </w:r>
      <w:proofErr w:type="spellEnd"/>
      <w:r>
        <w:rPr>
          <w:lang w:val="en-US"/>
        </w:rPr>
        <w:t xml:space="preserve"> and their cared-for individuals will be engaged to ensure the advice, information, and support available is designed to make a difference.</w:t>
      </w:r>
    </w:p>
    <w:p w14:paraId="111EB86A" w14:textId="77777777" w:rsidR="00365EA2" w:rsidRDefault="00365EA2" w:rsidP="00794455">
      <w:pPr>
        <w:rPr>
          <w:lang w:val="en-US"/>
        </w:rPr>
      </w:pPr>
    </w:p>
    <w:p w14:paraId="07A672B0" w14:textId="335D52C1" w:rsidR="00794455" w:rsidRPr="00794455" w:rsidRDefault="00794455" w:rsidP="00794455">
      <w:pPr>
        <w:rPr>
          <w:lang w:val="en-US"/>
        </w:rPr>
      </w:pPr>
      <w:r w:rsidRPr="00794455">
        <w:rPr>
          <w:lang w:val="en-US"/>
        </w:rPr>
        <w:t> </w:t>
      </w:r>
    </w:p>
    <w:p w14:paraId="3628469F" w14:textId="77777777" w:rsidR="00794455" w:rsidRPr="00794455" w:rsidRDefault="00794455" w:rsidP="00794455">
      <w:pPr>
        <w:rPr>
          <w:lang w:val="en-US"/>
        </w:rPr>
      </w:pPr>
      <w:bookmarkStart w:id="1" w:name="_Hlk118191769"/>
      <w:r w:rsidRPr="00794455">
        <w:rPr>
          <w:rFonts w:ascii="Times New Roman" w:hAnsi="Times New Roman" w:cs="Times New Roman"/>
          <w:lang w:val="en-US"/>
        </w:rPr>
        <w:t> </w:t>
      </w:r>
      <w:r w:rsidRPr="00794455">
        <w:rPr>
          <w:lang w:val="en-US"/>
        </w:rPr>
        <w:t> </w:t>
      </w:r>
    </w:p>
    <w:p w14:paraId="028EA099" w14:textId="0897144C" w:rsidR="004672D8" w:rsidRDefault="004672D8"/>
    <w:p w14:paraId="507512DE" w14:textId="4541F16F" w:rsidR="00794455" w:rsidRDefault="00794455">
      <w:pPr>
        <w:spacing w:after="160" w:line="259" w:lineRule="auto"/>
        <w:rPr>
          <w:rFonts w:ascii="Montserrat" w:hAnsi="Montserrat"/>
          <w:caps/>
          <w:sz w:val="36"/>
          <w:szCs w:val="28"/>
        </w:rPr>
      </w:pPr>
    </w:p>
    <w:p w14:paraId="7990EAEB" w14:textId="77777777" w:rsidR="004672D8" w:rsidRDefault="004672D8">
      <w:pPr>
        <w:spacing w:after="160" w:line="259" w:lineRule="auto"/>
        <w:rPr>
          <w:rFonts w:ascii="Montserrat" w:hAnsi="Montserrat"/>
          <w:caps/>
          <w:sz w:val="36"/>
          <w:szCs w:val="28"/>
        </w:rPr>
      </w:pPr>
      <w:bookmarkStart w:id="2" w:name="_Toc119055482"/>
      <w:r>
        <w:br w:type="page"/>
      </w:r>
    </w:p>
    <w:p w14:paraId="422A1515" w14:textId="6727B67E" w:rsidR="00794455" w:rsidRPr="00794455" w:rsidRDefault="00794455" w:rsidP="00794455">
      <w:pPr>
        <w:pStyle w:val="Heading1"/>
        <w:rPr>
          <w:lang w:val="en-US"/>
        </w:rPr>
      </w:pPr>
      <w:r w:rsidRPr="00794455">
        <w:t>Application Guidance</w:t>
      </w:r>
      <w:r w:rsidRPr="00794455">
        <w:rPr>
          <w:rFonts w:ascii="Times New Roman" w:hAnsi="Times New Roman" w:cs="Times New Roman"/>
          <w:lang w:val="en-US"/>
        </w:rPr>
        <w:t> </w:t>
      </w:r>
      <w:bookmarkEnd w:id="2"/>
      <w:r w:rsidRPr="00794455">
        <w:rPr>
          <w:lang w:val="en-US"/>
        </w:rPr>
        <w:t> </w:t>
      </w:r>
    </w:p>
    <w:p w14:paraId="63779FDE" w14:textId="34DA7EB6" w:rsidR="00794455" w:rsidRPr="00794455" w:rsidRDefault="00794455" w:rsidP="00794455">
      <w:pPr>
        <w:rPr>
          <w:lang w:val="en-US"/>
        </w:rPr>
      </w:pPr>
      <w:r w:rsidRPr="00794455">
        <w:rPr>
          <w:lang w:val="en-US"/>
        </w:rPr>
        <w:t xml:space="preserve">Proposals may be evaluated against </w:t>
      </w:r>
      <w:r w:rsidRPr="00794455">
        <w:rPr>
          <w:rFonts w:ascii="Montserrat SemiBold" w:hAnsi="Montserrat SemiBold"/>
          <w:lang w:val="en-US"/>
        </w:rPr>
        <w:t>5 criteria</w:t>
      </w:r>
      <w:r w:rsidRPr="00794455">
        <w:rPr>
          <w:lang w:val="en-US"/>
        </w:rPr>
        <w:t xml:space="preserve"> listed below:</w:t>
      </w:r>
    </w:p>
    <w:p w14:paraId="7F3CEE4C" w14:textId="77777777" w:rsidR="00794455" w:rsidRPr="00794455" w:rsidRDefault="00794455" w:rsidP="00794455">
      <w:pPr>
        <w:rPr>
          <w:lang w:val="en-US"/>
        </w:rPr>
      </w:pPr>
      <w:r w:rsidRPr="00794455">
        <w:rPr>
          <w:lang w:val="en-US"/>
        </w:rPr>
        <w:t> </w:t>
      </w:r>
    </w:p>
    <w:p w14:paraId="5F8ED3F7" w14:textId="77777777" w:rsidR="00794455" w:rsidRPr="00365EA2" w:rsidRDefault="00794455" w:rsidP="00365EA2">
      <w:pPr>
        <w:pStyle w:val="ListParagraph"/>
        <w:numPr>
          <w:ilvl w:val="0"/>
          <w:numId w:val="12"/>
        </w:numPr>
        <w:rPr>
          <w:lang w:val="en-US"/>
        </w:rPr>
      </w:pPr>
      <w:r w:rsidRPr="00794455">
        <w:t>The 2019-2022 Falkirk Carers Strategy identified</w:t>
      </w:r>
      <w:r w:rsidRPr="00365EA2">
        <w:rPr>
          <w:rFonts w:ascii="Times New Roman" w:hAnsi="Times New Roman" w:cs="Times New Roman"/>
        </w:rPr>
        <w:t> </w:t>
      </w:r>
      <w:r w:rsidRPr="00794455">
        <w:t>priority areas for development, and each proposal must relate to at least one of these priorities:</w:t>
      </w:r>
      <w:r w:rsidRPr="00365EA2">
        <w:rPr>
          <w:rFonts w:ascii="Times New Roman" w:hAnsi="Times New Roman" w:cs="Times New Roman"/>
          <w:lang w:val="en-US"/>
        </w:rPr>
        <w:t> </w:t>
      </w:r>
      <w:r w:rsidRPr="00365EA2">
        <w:rPr>
          <w:lang w:val="en-US"/>
        </w:rPr>
        <w:t> </w:t>
      </w:r>
    </w:p>
    <w:p w14:paraId="4C8ABD96" w14:textId="77777777" w:rsidR="00794455" w:rsidRPr="00365EA2" w:rsidRDefault="00794455" w:rsidP="00365EA2">
      <w:pPr>
        <w:pStyle w:val="ListParagraph"/>
        <w:numPr>
          <w:ilvl w:val="0"/>
          <w:numId w:val="14"/>
        </w:numPr>
        <w:rPr>
          <w:lang w:val="en-US"/>
        </w:rPr>
      </w:pPr>
      <w:r w:rsidRPr="00794455">
        <w:t>Reducing Impact of Caring on Health &amp; Wellbeing</w:t>
      </w:r>
      <w:r w:rsidRPr="00365EA2">
        <w:rPr>
          <w:rFonts w:ascii="Times New Roman" w:hAnsi="Times New Roman" w:cs="Times New Roman"/>
          <w:lang w:val="en-US"/>
        </w:rPr>
        <w:t> </w:t>
      </w:r>
      <w:r w:rsidRPr="00365EA2">
        <w:rPr>
          <w:lang w:val="en-US"/>
        </w:rPr>
        <w:t> </w:t>
      </w:r>
    </w:p>
    <w:p w14:paraId="0197F6BE" w14:textId="77777777" w:rsidR="00794455" w:rsidRPr="00365EA2" w:rsidRDefault="00794455" w:rsidP="00365EA2">
      <w:pPr>
        <w:pStyle w:val="ListParagraph"/>
        <w:numPr>
          <w:ilvl w:val="0"/>
          <w:numId w:val="14"/>
        </w:numPr>
        <w:rPr>
          <w:lang w:val="en-US"/>
        </w:rPr>
      </w:pPr>
      <w:r w:rsidRPr="00794455">
        <w:t>Carers Employability (Carer Positive)</w:t>
      </w:r>
      <w:r w:rsidRPr="00365EA2">
        <w:rPr>
          <w:rFonts w:ascii="Times New Roman" w:hAnsi="Times New Roman" w:cs="Times New Roman"/>
          <w:lang w:val="en-US"/>
        </w:rPr>
        <w:t> </w:t>
      </w:r>
      <w:r w:rsidRPr="00365EA2">
        <w:rPr>
          <w:lang w:val="en-US"/>
        </w:rPr>
        <w:t> </w:t>
      </w:r>
    </w:p>
    <w:p w14:paraId="3DE182EF" w14:textId="77777777" w:rsidR="00794455" w:rsidRPr="00365EA2" w:rsidRDefault="00794455" w:rsidP="00365EA2">
      <w:pPr>
        <w:pStyle w:val="ListParagraph"/>
        <w:numPr>
          <w:ilvl w:val="0"/>
          <w:numId w:val="14"/>
        </w:numPr>
        <w:rPr>
          <w:lang w:val="en-US"/>
        </w:rPr>
      </w:pPr>
      <w:r w:rsidRPr="00794455">
        <w:t>Developing Community Support</w:t>
      </w:r>
      <w:r w:rsidRPr="00365EA2">
        <w:rPr>
          <w:rFonts w:ascii="Times New Roman" w:hAnsi="Times New Roman" w:cs="Times New Roman"/>
          <w:lang w:val="en-US"/>
        </w:rPr>
        <w:t> </w:t>
      </w:r>
      <w:r w:rsidRPr="00365EA2">
        <w:rPr>
          <w:lang w:val="en-US"/>
        </w:rPr>
        <w:t> </w:t>
      </w:r>
    </w:p>
    <w:p w14:paraId="0F68CF3D" w14:textId="77777777" w:rsidR="00794455" w:rsidRPr="00365EA2" w:rsidRDefault="00794455" w:rsidP="00365EA2">
      <w:pPr>
        <w:pStyle w:val="ListParagraph"/>
        <w:numPr>
          <w:ilvl w:val="0"/>
          <w:numId w:val="14"/>
        </w:numPr>
        <w:rPr>
          <w:lang w:val="en-US"/>
        </w:rPr>
      </w:pPr>
      <w:r w:rsidRPr="00794455">
        <w:t xml:space="preserve">Breaks from Caring </w:t>
      </w:r>
      <w:r w:rsidRPr="00365EA2">
        <w:rPr>
          <w:rFonts w:ascii="Times New Roman" w:hAnsi="Times New Roman" w:cs="Times New Roman"/>
          <w:lang w:val="en-US"/>
        </w:rPr>
        <w:t> </w:t>
      </w:r>
      <w:r w:rsidRPr="00365EA2">
        <w:rPr>
          <w:lang w:val="en-US"/>
        </w:rPr>
        <w:t> </w:t>
      </w:r>
    </w:p>
    <w:p w14:paraId="42E30FE2" w14:textId="77777777" w:rsidR="00794455" w:rsidRPr="00365EA2" w:rsidRDefault="00794455" w:rsidP="00365EA2">
      <w:pPr>
        <w:pStyle w:val="ListParagraph"/>
        <w:numPr>
          <w:ilvl w:val="0"/>
          <w:numId w:val="14"/>
        </w:numPr>
        <w:rPr>
          <w:lang w:val="en-US"/>
        </w:rPr>
      </w:pPr>
      <w:r w:rsidRPr="00794455">
        <w:t xml:space="preserve">Emergency Planning </w:t>
      </w:r>
      <w:r w:rsidRPr="00365EA2">
        <w:rPr>
          <w:rFonts w:ascii="Times New Roman" w:hAnsi="Times New Roman" w:cs="Times New Roman"/>
          <w:lang w:val="en-US"/>
        </w:rPr>
        <w:t> </w:t>
      </w:r>
      <w:r w:rsidRPr="00365EA2">
        <w:rPr>
          <w:lang w:val="en-US"/>
        </w:rPr>
        <w:t> </w:t>
      </w:r>
    </w:p>
    <w:p w14:paraId="1BE517D6" w14:textId="77777777" w:rsidR="00794455" w:rsidRPr="00365EA2" w:rsidRDefault="00794455" w:rsidP="00365EA2">
      <w:pPr>
        <w:pStyle w:val="ListParagraph"/>
        <w:numPr>
          <w:ilvl w:val="0"/>
          <w:numId w:val="14"/>
        </w:numPr>
        <w:rPr>
          <w:lang w:val="en-US"/>
        </w:rPr>
      </w:pPr>
      <w:r w:rsidRPr="00794455">
        <w:t xml:space="preserve">Carer Involvement in Hospital Discharge </w:t>
      </w:r>
      <w:r w:rsidRPr="00365EA2">
        <w:rPr>
          <w:rFonts w:ascii="Times New Roman" w:hAnsi="Times New Roman" w:cs="Times New Roman"/>
          <w:lang w:val="en-US"/>
        </w:rPr>
        <w:t> </w:t>
      </w:r>
      <w:r w:rsidRPr="00365EA2">
        <w:rPr>
          <w:lang w:val="en-US"/>
        </w:rPr>
        <w:t> </w:t>
      </w:r>
    </w:p>
    <w:p w14:paraId="3ED03233" w14:textId="77777777" w:rsidR="00794455" w:rsidRPr="00365EA2" w:rsidRDefault="00794455" w:rsidP="00365EA2">
      <w:pPr>
        <w:pStyle w:val="ListParagraph"/>
        <w:numPr>
          <w:ilvl w:val="0"/>
          <w:numId w:val="14"/>
        </w:numPr>
        <w:rPr>
          <w:lang w:val="en-US"/>
        </w:rPr>
      </w:pPr>
      <w:r w:rsidRPr="00794455">
        <w:t xml:space="preserve">Preventative Support </w:t>
      </w:r>
      <w:r w:rsidRPr="00365EA2">
        <w:rPr>
          <w:rFonts w:ascii="Times New Roman" w:hAnsi="Times New Roman" w:cs="Times New Roman"/>
          <w:lang w:val="en-US"/>
        </w:rPr>
        <w:t> </w:t>
      </w:r>
      <w:r w:rsidRPr="00365EA2">
        <w:rPr>
          <w:lang w:val="en-US"/>
        </w:rPr>
        <w:t> </w:t>
      </w:r>
    </w:p>
    <w:p w14:paraId="5422B6FA" w14:textId="77777777" w:rsidR="00794455" w:rsidRPr="00365EA2" w:rsidRDefault="00794455" w:rsidP="00365EA2">
      <w:pPr>
        <w:pStyle w:val="ListParagraph"/>
        <w:numPr>
          <w:ilvl w:val="0"/>
          <w:numId w:val="14"/>
        </w:numPr>
        <w:rPr>
          <w:lang w:val="en-US"/>
        </w:rPr>
      </w:pPr>
      <w:r w:rsidRPr="00794455">
        <w:t xml:space="preserve">Identifying hidden carers </w:t>
      </w:r>
      <w:r w:rsidRPr="00365EA2">
        <w:rPr>
          <w:rFonts w:ascii="Times New Roman" w:hAnsi="Times New Roman" w:cs="Times New Roman"/>
          <w:lang w:val="en-US"/>
        </w:rPr>
        <w:t> </w:t>
      </w:r>
      <w:r w:rsidRPr="00365EA2">
        <w:rPr>
          <w:lang w:val="en-US"/>
        </w:rPr>
        <w:t> </w:t>
      </w:r>
    </w:p>
    <w:p w14:paraId="52D2769A" w14:textId="77777777" w:rsidR="00794455" w:rsidRPr="00365EA2" w:rsidRDefault="00794455" w:rsidP="00365EA2">
      <w:pPr>
        <w:pStyle w:val="ListParagraph"/>
        <w:numPr>
          <w:ilvl w:val="0"/>
          <w:numId w:val="14"/>
        </w:numPr>
        <w:rPr>
          <w:lang w:val="en-US"/>
        </w:rPr>
      </w:pPr>
      <w:r w:rsidRPr="00794455">
        <w:t>Transport – (as part of a wider proposal)</w:t>
      </w:r>
    </w:p>
    <w:p w14:paraId="6F1CCD5B" w14:textId="77777777" w:rsidR="00794455" w:rsidRPr="00794455" w:rsidRDefault="00794455" w:rsidP="00794455">
      <w:pPr>
        <w:rPr>
          <w:lang w:val="en-US"/>
        </w:rPr>
      </w:pPr>
      <w:r w:rsidRPr="00794455">
        <w:rPr>
          <w:rFonts w:ascii="Times New Roman" w:hAnsi="Times New Roman" w:cs="Times New Roman"/>
          <w:lang w:val="en-US"/>
        </w:rPr>
        <w:t> </w:t>
      </w:r>
      <w:r w:rsidRPr="00794455">
        <w:rPr>
          <w:lang w:val="en-US"/>
        </w:rPr>
        <w:t> </w:t>
      </w:r>
    </w:p>
    <w:p w14:paraId="3EFF0CFA" w14:textId="77777777" w:rsidR="00794455" w:rsidRPr="00794455" w:rsidRDefault="00794455" w:rsidP="00794455">
      <w:pPr>
        <w:numPr>
          <w:ilvl w:val="0"/>
          <w:numId w:val="6"/>
        </w:numPr>
        <w:tabs>
          <w:tab w:val="clear" w:pos="360"/>
          <w:tab w:val="num" w:pos="720"/>
        </w:tabs>
        <w:rPr>
          <w:lang w:val="en-US"/>
        </w:rPr>
      </w:pPr>
      <w:r w:rsidRPr="00794455">
        <w:t xml:space="preserve">We encourage proposals to represent at least one of these outcomes which </w:t>
      </w:r>
      <w:r w:rsidRPr="00794455">
        <w:rPr>
          <w:lang w:val="en-US"/>
        </w:rPr>
        <w:t xml:space="preserve">support health and wellbeing for </w:t>
      </w:r>
      <w:proofErr w:type="spellStart"/>
      <w:r w:rsidRPr="00794455">
        <w:rPr>
          <w:lang w:val="en-US"/>
        </w:rPr>
        <w:t>carers</w:t>
      </w:r>
      <w:proofErr w:type="spellEnd"/>
      <w:r w:rsidRPr="00794455">
        <w:rPr>
          <w:lang w:val="en-US"/>
        </w:rPr>
        <w:t xml:space="preserve"> and</w:t>
      </w:r>
      <w:r w:rsidRPr="00794455">
        <w:rPr>
          <w:rFonts w:ascii="Times New Roman" w:hAnsi="Times New Roman" w:cs="Times New Roman"/>
          <w:lang w:val="en-US"/>
        </w:rPr>
        <w:t> </w:t>
      </w:r>
      <w:r w:rsidRPr="00794455">
        <w:rPr>
          <w:lang w:val="en-US"/>
        </w:rPr>
        <w:t>enables them to continue in their caring role: </w:t>
      </w:r>
    </w:p>
    <w:p w14:paraId="28E2B2A8" w14:textId="7A9A72D2" w:rsidR="00794455" w:rsidRPr="00365EA2" w:rsidRDefault="00794455" w:rsidP="00365EA2">
      <w:pPr>
        <w:pStyle w:val="ListParagraph"/>
        <w:numPr>
          <w:ilvl w:val="0"/>
          <w:numId w:val="15"/>
        </w:numPr>
        <w:rPr>
          <w:lang w:val="en-US"/>
        </w:rPr>
      </w:pPr>
      <w:r w:rsidRPr="00794455">
        <w:t>Carers are informed and have access to information which enables them to feel supported and valued</w:t>
      </w:r>
      <w:r w:rsidRPr="00365EA2">
        <w:rPr>
          <w:rFonts w:ascii="Times New Roman" w:hAnsi="Times New Roman" w:cs="Times New Roman"/>
          <w:lang w:val="en-US"/>
        </w:rPr>
        <w:t> </w:t>
      </w:r>
      <w:r w:rsidRPr="00365EA2">
        <w:rPr>
          <w:lang w:val="en-US"/>
        </w:rPr>
        <w:t> </w:t>
      </w:r>
    </w:p>
    <w:p w14:paraId="1BECA170" w14:textId="77777777" w:rsidR="00794455" w:rsidRPr="00365EA2" w:rsidRDefault="00794455" w:rsidP="00365EA2">
      <w:pPr>
        <w:pStyle w:val="ListParagraph"/>
        <w:numPr>
          <w:ilvl w:val="0"/>
          <w:numId w:val="13"/>
        </w:numPr>
        <w:rPr>
          <w:lang w:val="en-US"/>
        </w:rPr>
      </w:pPr>
      <w:r w:rsidRPr="00794455">
        <w:t xml:space="preserve">Carers </w:t>
      </w:r>
      <w:proofErr w:type="gramStart"/>
      <w:r w:rsidRPr="00794455">
        <w:t>are able to</w:t>
      </w:r>
      <w:proofErr w:type="gramEnd"/>
      <w:r w:rsidRPr="00365EA2">
        <w:rPr>
          <w:rFonts w:ascii="Times New Roman" w:hAnsi="Times New Roman" w:cs="Times New Roman"/>
        </w:rPr>
        <w:t> </w:t>
      </w:r>
      <w:r w:rsidRPr="00794455">
        <w:t>pursue their own interests and time for themselves out-with their caring role</w:t>
      </w:r>
      <w:r w:rsidRPr="00365EA2">
        <w:rPr>
          <w:rFonts w:ascii="Times New Roman" w:hAnsi="Times New Roman" w:cs="Times New Roman"/>
          <w:lang w:val="en-US"/>
        </w:rPr>
        <w:t> </w:t>
      </w:r>
      <w:r w:rsidRPr="00365EA2">
        <w:rPr>
          <w:lang w:val="en-US"/>
        </w:rPr>
        <w:t> </w:t>
      </w:r>
    </w:p>
    <w:p w14:paraId="5FFA0753" w14:textId="77777777" w:rsidR="00794455" w:rsidRPr="00365EA2" w:rsidRDefault="00794455" w:rsidP="00365EA2">
      <w:pPr>
        <w:pStyle w:val="ListParagraph"/>
        <w:numPr>
          <w:ilvl w:val="0"/>
          <w:numId w:val="13"/>
        </w:numPr>
        <w:rPr>
          <w:lang w:val="en-US"/>
        </w:rPr>
      </w:pPr>
      <w:r w:rsidRPr="00794455">
        <w:t>Carers are empowered and able to access support when needed</w:t>
      </w:r>
      <w:r w:rsidRPr="00365EA2">
        <w:rPr>
          <w:rFonts w:ascii="Times New Roman" w:hAnsi="Times New Roman" w:cs="Times New Roman"/>
          <w:lang w:val="en-US"/>
        </w:rPr>
        <w:t> </w:t>
      </w:r>
      <w:r w:rsidRPr="00365EA2">
        <w:rPr>
          <w:lang w:val="en-US"/>
        </w:rPr>
        <w:t> </w:t>
      </w:r>
    </w:p>
    <w:p w14:paraId="15F7D97D" w14:textId="77777777" w:rsidR="00794455" w:rsidRPr="00365EA2" w:rsidRDefault="00794455" w:rsidP="00365EA2">
      <w:pPr>
        <w:pStyle w:val="ListParagraph"/>
        <w:numPr>
          <w:ilvl w:val="0"/>
          <w:numId w:val="13"/>
        </w:numPr>
        <w:rPr>
          <w:lang w:val="en-US"/>
        </w:rPr>
      </w:pPr>
      <w:r w:rsidRPr="00794455">
        <w:t>Carers are</w:t>
      </w:r>
      <w:r w:rsidRPr="00365EA2">
        <w:rPr>
          <w:rFonts w:ascii="Times New Roman" w:hAnsi="Times New Roman" w:cs="Times New Roman"/>
        </w:rPr>
        <w:t> </w:t>
      </w:r>
      <w:r w:rsidRPr="00794455">
        <w:t>supported to maintain their own physical and mental health</w:t>
      </w:r>
      <w:r w:rsidRPr="00365EA2">
        <w:rPr>
          <w:rFonts w:ascii="Times New Roman" w:hAnsi="Times New Roman" w:cs="Times New Roman"/>
          <w:lang w:val="en-US"/>
        </w:rPr>
        <w:t> </w:t>
      </w:r>
      <w:r w:rsidRPr="00365EA2">
        <w:rPr>
          <w:lang w:val="en-US"/>
        </w:rPr>
        <w:t> </w:t>
      </w:r>
    </w:p>
    <w:p w14:paraId="605F5E2F" w14:textId="77777777" w:rsidR="00794455" w:rsidRPr="00365EA2" w:rsidRDefault="00794455" w:rsidP="00365EA2">
      <w:pPr>
        <w:pStyle w:val="ListParagraph"/>
        <w:numPr>
          <w:ilvl w:val="0"/>
          <w:numId w:val="13"/>
        </w:numPr>
        <w:rPr>
          <w:lang w:val="en-US"/>
        </w:rPr>
      </w:pPr>
      <w:r w:rsidRPr="00794455">
        <w:t>Carers can control</w:t>
      </w:r>
      <w:r w:rsidRPr="00365EA2">
        <w:rPr>
          <w:rFonts w:ascii="Times New Roman" w:hAnsi="Times New Roman" w:cs="Times New Roman"/>
        </w:rPr>
        <w:t> </w:t>
      </w:r>
      <w:r w:rsidRPr="00794455">
        <w:t>their finances, having information and access to support if needed</w:t>
      </w:r>
      <w:r w:rsidRPr="00365EA2">
        <w:rPr>
          <w:rFonts w:ascii="Times New Roman" w:hAnsi="Times New Roman" w:cs="Times New Roman"/>
          <w:lang w:val="en-US"/>
        </w:rPr>
        <w:t> </w:t>
      </w:r>
      <w:r w:rsidRPr="00365EA2">
        <w:rPr>
          <w:lang w:val="en-US"/>
        </w:rPr>
        <w:t> </w:t>
      </w:r>
    </w:p>
    <w:p w14:paraId="45AD1FBE" w14:textId="77777777" w:rsidR="00794455" w:rsidRPr="00365EA2" w:rsidRDefault="00794455" w:rsidP="00365EA2">
      <w:pPr>
        <w:pStyle w:val="ListParagraph"/>
        <w:numPr>
          <w:ilvl w:val="0"/>
          <w:numId w:val="13"/>
        </w:numPr>
        <w:rPr>
          <w:lang w:val="en-US"/>
        </w:rPr>
      </w:pPr>
      <w:r w:rsidRPr="00794455">
        <w:t>Carers are enabled to continue to work as far as possible (if they wish to do so)</w:t>
      </w:r>
      <w:r w:rsidRPr="00365EA2">
        <w:rPr>
          <w:rFonts w:ascii="Times New Roman" w:hAnsi="Times New Roman" w:cs="Times New Roman"/>
          <w:lang w:val="en-US"/>
        </w:rPr>
        <w:t> </w:t>
      </w:r>
      <w:r w:rsidRPr="00365EA2">
        <w:rPr>
          <w:lang w:val="en-US"/>
        </w:rPr>
        <w:t> </w:t>
      </w:r>
    </w:p>
    <w:p w14:paraId="1DA7A0BB" w14:textId="77777777" w:rsidR="00794455" w:rsidRPr="00365EA2" w:rsidRDefault="00794455" w:rsidP="00365EA2">
      <w:pPr>
        <w:pStyle w:val="ListParagraph"/>
        <w:numPr>
          <w:ilvl w:val="0"/>
          <w:numId w:val="13"/>
        </w:numPr>
        <w:rPr>
          <w:lang w:val="en-US"/>
        </w:rPr>
      </w:pPr>
      <w:r w:rsidRPr="00794455">
        <w:t xml:space="preserve">Carers emotional wellbeing is prioritised by making sure their views and opinions are </w:t>
      </w:r>
      <w:proofErr w:type="gramStart"/>
      <w:r w:rsidRPr="00794455">
        <w:t>taken into account</w:t>
      </w:r>
      <w:proofErr w:type="gramEnd"/>
      <w:r w:rsidRPr="00794455">
        <w:t>.</w:t>
      </w:r>
      <w:r w:rsidRPr="00365EA2">
        <w:rPr>
          <w:rFonts w:ascii="Times New Roman" w:hAnsi="Times New Roman" w:cs="Times New Roman"/>
          <w:lang w:val="en-US"/>
        </w:rPr>
        <w:t> </w:t>
      </w:r>
    </w:p>
    <w:p w14:paraId="42CDDE34" w14:textId="77777777" w:rsidR="00794455" w:rsidRPr="00365EA2" w:rsidRDefault="00794455" w:rsidP="00365EA2">
      <w:pPr>
        <w:pStyle w:val="ListParagraph"/>
        <w:numPr>
          <w:ilvl w:val="0"/>
          <w:numId w:val="13"/>
        </w:numPr>
        <w:rPr>
          <w:lang w:val="en-US"/>
        </w:rPr>
      </w:pPr>
      <w:r w:rsidRPr="00794455">
        <w:t xml:space="preserve">Carers </w:t>
      </w:r>
      <w:proofErr w:type="gramStart"/>
      <w:r w:rsidRPr="00794455">
        <w:t xml:space="preserve">are </w:t>
      </w:r>
      <w:r w:rsidRPr="00365EA2">
        <w:rPr>
          <w:lang w:val="en-US"/>
        </w:rPr>
        <w:t>able to</w:t>
      </w:r>
      <w:proofErr w:type="gramEnd"/>
      <w:r w:rsidRPr="00365EA2">
        <w:rPr>
          <w:lang w:val="en-US"/>
        </w:rPr>
        <w:t xml:space="preserve"> plan for the future and emergency situations.</w:t>
      </w:r>
    </w:p>
    <w:p w14:paraId="6ED25A89" w14:textId="77777777" w:rsidR="00794455" w:rsidRPr="00794455" w:rsidRDefault="00794455" w:rsidP="00794455">
      <w:pPr>
        <w:rPr>
          <w:lang w:val="en-US"/>
        </w:rPr>
      </w:pPr>
      <w:r w:rsidRPr="00794455">
        <w:rPr>
          <w:rFonts w:ascii="Times New Roman" w:hAnsi="Times New Roman" w:cs="Times New Roman"/>
          <w:lang w:val="en-US"/>
        </w:rPr>
        <w:t> </w:t>
      </w:r>
      <w:r w:rsidRPr="00794455">
        <w:rPr>
          <w:lang w:val="en-US"/>
        </w:rPr>
        <w:t> </w:t>
      </w:r>
    </w:p>
    <w:p w14:paraId="16E83E52" w14:textId="61E8834B" w:rsidR="00794455" w:rsidRPr="00794455" w:rsidRDefault="00794455" w:rsidP="00365EA2">
      <w:pPr>
        <w:numPr>
          <w:ilvl w:val="0"/>
          <w:numId w:val="10"/>
        </w:numPr>
        <w:tabs>
          <w:tab w:val="clear" w:pos="720"/>
          <w:tab w:val="num" w:pos="360"/>
        </w:tabs>
        <w:ind w:left="360"/>
        <w:rPr>
          <w:lang w:val="en-US"/>
        </w:rPr>
      </w:pPr>
      <w:r w:rsidRPr="00794455">
        <w:rPr>
          <w:lang w:val="en-US"/>
        </w:rPr>
        <w:t>We welcome proposals which minimi</w:t>
      </w:r>
      <w:r w:rsidRPr="00794455">
        <w:rPr>
          <w:u w:val="single"/>
          <w:lang w:val="en-US"/>
        </w:rPr>
        <w:t>s</w:t>
      </w:r>
      <w:r w:rsidRPr="00794455">
        <w:rPr>
          <w:lang w:val="en-US"/>
        </w:rPr>
        <w:t xml:space="preserve">e the </w:t>
      </w:r>
      <w:r w:rsidR="00365EA2">
        <w:rPr>
          <w:lang w:val="en-US"/>
        </w:rPr>
        <w:t>impact</w:t>
      </w:r>
      <w:r w:rsidRPr="00794455">
        <w:rPr>
          <w:lang w:val="en-US"/>
        </w:rPr>
        <w:t xml:space="preserve"> of Covid-19 and support</w:t>
      </w:r>
      <w:r w:rsidR="00365EA2">
        <w:rPr>
          <w:lang w:val="en-US"/>
        </w:rPr>
        <w:t xml:space="preserve"> the</w:t>
      </w:r>
      <w:r w:rsidRPr="00794455">
        <w:rPr>
          <w:lang w:val="en-US"/>
        </w:rPr>
        <w:t xml:space="preserve"> recovery </w:t>
      </w:r>
      <w:r w:rsidR="00365EA2">
        <w:rPr>
          <w:lang w:val="en-US"/>
        </w:rPr>
        <w:t>of</w:t>
      </w:r>
      <w:r w:rsidRPr="00794455">
        <w:rPr>
          <w:lang w:val="en-US"/>
        </w:rPr>
        <w:t xml:space="preserve"> </w:t>
      </w:r>
      <w:proofErr w:type="spellStart"/>
      <w:r w:rsidRPr="00794455">
        <w:rPr>
          <w:lang w:val="en-US"/>
        </w:rPr>
        <w:t>carers</w:t>
      </w:r>
      <w:proofErr w:type="spellEnd"/>
      <w:r w:rsidRPr="00794455">
        <w:rPr>
          <w:lang w:val="en-US"/>
        </w:rPr>
        <w:t xml:space="preserve"> and those they care for in terms of wellbeing and impact of financial crisis, though this is not an essential component of each proposal. </w:t>
      </w:r>
    </w:p>
    <w:p w14:paraId="66AB8FB3" w14:textId="77777777" w:rsidR="00794455" w:rsidRPr="00794455" w:rsidRDefault="00794455" w:rsidP="00365EA2">
      <w:pPr>
        <w:ind w:left="-360"/>
        <w:rPr>
          <w:lang w:val="en-US"/>
        </w:rPr>
      </w:pPr>
    </w:p>
    <w:p w14:paraId="5EB4C3E8" w14:textId="4C2CCBE7" w:rsidR="00794455" w:rsidRPr="00794455" w:rsidRDefault="00794455" w:rsidP="00365EA2">
      <w:pPr>
        <w:numPr>
          <w:ilvl w:val="0"/>
          <w:numId w:val="10"/>
        </w:numPr>
        <w:tabs>
          <w:tab w:val="clear" w:pos="720"/>
          <w:tab w:val="num" w:pos="360"/>
        </w:tabs>
        <w:ind w:left="360"/>
        <w:rPr>
          <w:lang w:val="en-US"/>
        </w:rPr>
      </w:pPr>
      <w:r w:rsidRPr="00794455">
        <w:rPr>
          <w:lang w:val="en-US"/>
        </w:rPr>
        <w:t xml:space="preserve">We ask that proposals contain achievable delivery </w:t>
      </w:r>
      <w:proofErr w:type="gramStart"/>
      <w:r w:rsidRPr="00794455">
        <w:rPr>
          <w:lang w:val="en-US"/>
        </w:rPr>
        <w:t>outcomes, and</w:t>
      </w:r>
      <w:proofErr w:type="gramEnd"/>
      <w:r w:rsidRPr="00794455">
        <w:rPr>
          <w:lang w:val="en-US"/>
        </w:rPr>
        <w:t xml:space="preserve"> must ensure that your organi</w:t>
      </w:r>
      <w:r w:rsidR="00365EA2">
        <w:rPr>
          <w:lang w:val="en-US"/>
        </w:rPr>
        <w:t>s</w:t>
      </w:r>
      <w:r w:rsidRPr="00794455">
        <w:rPr>
          <w:lang w:val="en-US"/>
        </w:rPr>
        <w:t>ation can deliver on these.</w:t>
      </w:r>
    </w:p>
    <w:p w14:paraId="57CC7B1D" w14:textId="77777777" w:rsidR="00794455" w:rsidRPr="00794455" w:rsidRDefault="00794455" w:rsidP="00365EA2">
      <w:pPr>
        <w:ind w:left="-360"/>
        <w:rPr>
          <w:lang w:val="en-US"/>
        </w:rPr>
      </w:pPr>
    </w:p>
    <w:p w14:paraId="5A9BED96" w14:textId="77777777" w:rsidR="00794455" w:rsidRPr="00794455" w:rsidRDefault="00794455" w:rsidP="00365EA2">
      <w:pPr>
        <w:numPr>
          <w:ilvl w:val="0"/>
          <w:numId w:val="10"/>
        </w:numPr>
        <w:tabs>
          <w:tab w:val="clear" w:pos="720"/>
          <w:tab w:val="num" w:pos="360"/>
        </w:tabs>
        <w:ind w:left="360"/>
        <w:rPr>
          <w:lang w:val="en-US"/>
        </w:rPr>
      </w:pPr>
      <w:r w:rsidRPr="00794455">
        <w:rPr>
          <w:lang w:val="en-US"/>
        </w:rPr>
        <w:t>We may consider whether your proposal meets value for money.</w:t>
      </w:r>
    </w:p>
    <w:p w14:paraId="2AF67C78" w14:textId="77777777" w:rsidR="00794455" w:rsidRPr="00794455" w:rsidRDefault="00794455" w:rsidP="00794455">
      <w:pPr>
        <w:rPr>
          <w:lang w:val="en-US"/>
        </w:rPr>
      </w:pPr>
    </w:p>
    <w:p w14:paraId="4D11CD6D" w14:textId="77777777" w:rsidR="00794455" w:rsidRPr="00794455" w:rsidRDefault="00794455" w:rsidP="00794455">
      <w:pPr>
        <w:rPr>
          <w:rFonts w:ascii="Montserrat SemiBold" w:hAnsi="Montserrat SemiBold"/>
          <w:lang w:val="en-US"/>
        </w:rPr>
      </w:pPr>
      <w:r w:rsidRPr="00794455">
        <w:rPr>
          <w:rFonts w:ascii="Montserrat SemiBold" w:hAnsi="Montserrat SemiBold"/>
          <w:lang w:val="en-US"/>
        </w:rPr>
        <w:t>Depending on the suitability of information within proposals, the Carers Strategy Group may respond seeking clarification.</w:t>
      </w:r>
    </w:p>
    <w:p w14:paraId="618AB4A1" w14:textId="65EBDA75" w:rsidR="00794455" w:rsidRPr="00794455" w:rsidRDefault="00794455" w:rsidP="004672D8">
      <w:pPr>
        <w:pStyle w:val="Heading1"/>
        <w:rPr>
          <w:lang w:val="en-US"/>
        </w:rPr>
      </w:pPr>
      <w:bookmarkStart w:id="3" w:name="_Hlk118191793"/>
      <w:bookmarkStart w:id="4" w:name="_Toc119055483"/>
      <w:bookmarkEnd w:id="1"/>
      <w:r w:rsidRPr="00794455">
        <w:rPr>
          <w:lang w:val="en-US"/>
        </w:rPr>
        <w:t>Basic Eligibility Criteria</w:t>
      </w:r>
      <w:r w:rsidRPr="00794455">
        <w:rPr>
          <w:rFonts w:ascii="Times New Roman" w:hAnsi="Times New Roman" w:cs="Times New Roman"/>
          <w:lang w:val="en-US"/>
        </w:rPr>
        <w:t> </w:t>
      </w:r>
      <w:bookmarkEnd w:id="4"/>
      <w:r w:rsidRPr="00794455">
        <w:rPr>
          <w:lang w:val="en-US"/>
        </w:rPr>
        <w:t> </w:t>
      </w:r>
    </w:p>
    <w:p w14:paraId="67E64768" w14:textId="039BA71F" w:rsidR="00102229" w:rsidRDefault="004672D8" w:rsidP="004672D8">
      <w:pPr>
        <w:rPr>
          <w:lang w:val="en-US"/>
        </w:rPr>
      </w:pPr>
      <w:bookmarkStart w:id="5" w:name="_Hlk119056112"/>
      <w:r w:rsidRPr="00794455">
        <w:rPr>
          <w:lang w:val="en-US"/>
        </w:rPr>
        <w:t xml:space="preserve">Funding is available for 2 years from January 2023. </w:t>
      </w:r>
    </w:p>
    <w:p w14:paraId="411F5E67" w14:textId="77777777" w:rsidR="00102229" w:rsidRDefault="00102229" w:rsidP="004672D8">
      <w:pPr>
        <w:rPr>
          <w:lang w:val="en-US"/>
        </w:rPr>
      </w:pPr>
    </w:p>
    <w:p w14:paraId="53FDEDE9" w14:textId="7D5974C8" w:rsidR="00102229" w:rsidRDefault="004672D8" w:rsidP="00794455">
      <w:pPr>
        <w:rPr>
          <w:lang w:val="en-US"/>
        </w:rPr>
      </w:pPr>
      <w:r>
        <w:rPr>
          <w:lang w:val="en-US"/>
        </w:rPr>
        <w:t xml:space="preserve">Eligible </w:t>
      </w:r>
      <w:proofErr w:type="spellStart"/>
      <w:r>
        <w:rPr>
          <w:lang w:val="en-US"/>
        </w:rPr>
        <w:t>o</w:t>
      </w:r>
      <w:r w:rsidRPr="00794455">
        <w:rPr>
          <w:lang w:val="en-US"/>
        </w:rPr>
        <w:t>rganisations</w:t>
      </w:r>
      <w:proofErr w:type="spellEnd"/>
      <w:r w:rsidRPr="00794455">
        <w:rPr>
          <w:lang w:val="en-US"/>
        </w:rPr>
        <w:t xml:space="preserve"> can apply for up to £35k per annum for an initial year.</w:t>
      </w:r>
      <w:r w:rsidR="00102229">
        <w:rPr>
          <w:lang w:val="en-US"/>
        </w:rPr>
        <w:t xml:space="preserve"> C</w:t>
      </w:r>
      <w:r w:rsidR="00794455" w:rsidRPr="00794455">
        <w:rPr>
          <w:lang w:val="en-US"/>
        </w:rPr>
        <w:t xml:space="preserve">ontinuation of funding will </w:t>
      </w:r>
      <w:r w:rsidR="00102229">
        <w:rPr>
          <w:lang w:val="en-US"/>
        </w:rPr>
        <w:t xml:space="preserve">be </w:t>
      </w:r>
      <w:r w:rsidR="00794455" w:rsidRPr="00794455">
        <w:rPr>
          <w:lang w:val="en-US"/>
        </w:rPr>
        <w:t>depend</w:t>
      </w:r>
      <w:r w:rsidR="00102229">
        <w:rPr>
          <w:lang w:val="en-US"/>
        </w:rPr>
        <w:t>ent</w:t>
      </w:r>
      <w:r w:rsidR="00794455" w:rsidRPr="00794455">
        <w:rPr>
          <w:lang w:val="en-US"/>
        </w:rPr>
        <w:t xml:space="preserve"> on </w:t>
      </w:r>
      <w:r w:rsidR="00102229">
        <w:rPr>
          <w:lang w:val="en-US"/>
        </w:rPr>
        <w:t xml:space="preserve">the </w:t>
      </w:r>
      <w:r w:rsidR="00794455" w:rsidRPr="00794455">
        <w:rPr>
          <w:lang w:val="en-US"/>
        </w:rPr>
        <w:t xml:space="preserve">delivery of outcomes and the available budget. </w:t>
      </w:r>
    </w:p>
    <w:bookmarkEnd w:id="5"/>
    <w:p w14:paraId="53EBE18C" w14:textId="659A2FC9" w:rsidR="00102229" w:rsidRDefault="00102229" w:rsidP="00794455">
      <w:pPr>
        <w:rPr>
          <w:lang w:val="en-US"/>
        </w:rPr>
      </w:pPr>
    </w:p>
    <w:p w14:paraId="214063CD" w14:textId="4F9CF83B" w:rsidR="00794455" w:rsidRPr="00794455" w:rsidRDefault="00794455" w:rsidP="00794455">
      <w:pPr>
        <w:rPr>
          <w:lang w:val="en-US"/>
        </w:rPr>
      </w:pPr>
      <w:bookmarkStart w:id="6" w:name="_Hlk119056121"/>
      <w:r w:rsidRPr="00794455">
        <w:rPr>
          <w:lang w:val="en-US"/>
        </w:rPr>
        <w:t xml:space="preserve">We will accept proposals from community, third sector groups and statutory </w:t>
      </w:r>
      <w:proofErr w:type="spellStart"/>
      <w:r w:rsidRPr="00794455">
        <w:rPr>
          <w:lang w:val="en-US"/>
        </w:rPr>
        <w:t>organisations</w:t>
      </w:r>
      <w:proofErr w:type="spellEnd"/>
      <w:r w:rsidRPr="00794455">
        <w:rPr>
          <w:lang w:val="en-US"/>
        </w:rPr>
        <w:t xml:space="preserve">. </w:t>
      </w:r>
      <w:bookmarkStart w:id="7" w:name="_Hlk119056467"/>
      <w:r w:rsidRPr="00794455">
        <w:rPr>
          <w:lang w:val="en-US"/>
        </w:rPr>
        <w:t>Funding can support children, young people and/or adults.</w:t>
      </w:r>
      <w:r w:rsidRPr="00794455">
        <w:rPr>
          <w:rFonts w:ascii="Times New Roman" w:hAnsi="Times New Roman" w:cs="Times New Roman"/>
          <w:lang w:val="en-US"/>
        </w:rPr>
        <w:t> </w:t>
      </w:r>
      <w:r w:rsidRPr="00794455">
        <w:rPr>
          <w:lang w:val="en-US"/>
        </w:rPr>
        <w:t> </w:t>
      </w:r>
    </w:p>
    <w:bookmarkEnd w:id="7"/>
    <w:p w14:paraId="3E4164BF" w14:textId="77777777" w:rsidR="00794455" w:rsidRPr="00794455" w:rsidRDefault="00794455" w:rsidP="00794455">
      <w:pPr>
        <w:rPr>
          <w:lang w:val="en-US"/>
        </w:rPr>
      </w:pPr>
    </w:p>
    <w:p w14:paraId="3460A50E" w14:textId="1AE48158" w:rsidR="00102229" w:rsidRDefault="00794455" w:rsidP="00102229">
      <w:pPr>
        <w:rPr>
          <w:lang w:val="en-US"/>
        </w:rPr>
      </w:pPr>
      <w:bookmarkStart w:id="8" w:name="_Hlk119056390"/>
      <w:r w:rsidRPr="00794455">
        <w:rPr>
          <w:lang w:val="en-US"/>
        </w:rPr>
        <w:t>To qualify</w:t>
      </w:r>
      <w:r w:rsidR="00102229">
        <w:rPr>
          <w:lang w:val="en-US"/>
        </w:rPr>
        <w:t xml:space="preserve">, </w:t>
      </w:r>
      <w:proofErr w:type="spellStart"/>
      <w:r w:rsidRPr="00794455">
        <w:rPr>
          <w:lang w:val="en-US"/>
        </w:rPr>
        <w:t>organisations</w:t>
      </w:r>
      <w:proofErr w:type="spellEnd"/>
      <w:r w:rsidRPr="00794455">
        <w:rPr>
          <w:lang w:val="en-US"/>
        </w:rPr>
        <w:t xml:space="preserve"> must</w:t>
      </w:r>
      <w:r w:rsidR="00102229">
        <w:rPr>
          <w:lang w:val="en-US"/>
        </w:rPr>
        <w:t>:</w:t>
      </w:r>
    </w:p>
    <w:p w14:paraId="35B6E7BC" w14:textId="54A63241" w:rsidR="00102229" w:rsidRDefault="00102229" w:rsidP="00102229">
      <w:pPr>
        <w:pStyle w:val="ListParagraph"/>
        <w:numPr>
          <w:ilvl w:val="0"/>
          <w:numId w:val="18"/>
        </w:numPr>
        <w:rPr>
          <w:lang w:val="en-US"/>
        </w:rPr>
      </w:pPr>
      <w:r>
        <w:t xml:space="preserve">Be </w:t>
      </w:r>
      <w:r w:rsidR="00794455" w:rsidRPr="00794455">
        <w:t>a registered charity or a constituted organisation that has only charitable purpose(s)</w:t>
      </w:r>
      <w:r>
        <w:t xml:space="preserve"> </w:t>
      </w:r>
      <w:r w:rsidR="00794455" w:rsidRPr="00794455">
        <w:t>and</w:t>
      </w:r>
      <w:r w:rsidR="00020009">
        <w:t xml:space="preserve"> </w:t>
      </w:r>
      <w:r w:rsidR="00794455" w:rsidRPr="00794455">
        <w:t>delivers public benefit.</w:t>
      </w:r>
      <w:r w:rsidRPr="00102229">
        <w:rPr>
          <w:lang w:val="en-US"/>
        </w:rPr>
        <w:t xml:space="preserve"> </w:t>
      </w:r>
    </w:p>
    <w:p w14:paraId="2B9AEC9A" w14:textId="1152EF66" w:rsidR="00102229" w:rsidRPr="00102229" w:rsidRDefault="00102229" w:rsidP="00102229">
      <w:pPr>
        <w:pStyle w:val="ListParagraph"/>
        <w:numPr>
          <w:ilvl w:val="0"/>
          <w:numId w:val="18"/>
        </w:numPr>
        <w:rPr>
          <w:lang w:val="en-US"/>
        </w:rPr>
      </w:pPr>
      <w:r w:rsidRPr="00102229">
        <w:rPr>
          <w:lang w:val="en-US"/>
        </w:rPr>
        <w:t>have an adequate governance structure, tied to a committee or board.</w:t>
      </w:r>
    </w:p>
    <w:p w14:paraId="261F915D" w14:textId="77777777" w:rsidR="00102229" w:rsidRDefault="00102229" w:rsidP="00102229">
      <w:pPr>
        <w:rPr>
          <w:lang w:val="en-US"/>
        </w:rPr>
      </w:pPr>
    </w:p>
    <w:p w14:paraId="6DC2D2D8" w14:textId="44E4DC4E" w:rsidR="00794455" w:rsidRPr="00102229" w:rsidRDefault="00794455" w:rsidP="00102229">
      <w:pPr>
        <w:rPr>
          <w:lang w:val="en-US"/>
        </w:rPr>
      </w:pPr>
      <w:r w:rsidRPr="00102229">
        <w:rPr>
          <w:lang w:val="en-US"/>
        </w:rPr>
        <w:t xml:space="preserve">Unincorporated </w:t>
      </w:r>
      <w:proofErr w:type="spellStart"/>
      <w:r w:rsidRPr="00102229">
        <w:rPr>
          <w:lang w:val="en-US"/>
        </w:rPr>
        <w:t>organisations</w:t>
      </w:r>
      <w:proofErr w:type="spellEnd"/>
      <w:r w:rsidRPr="00102229">
        <w:rPr>
          <w:lang w:val="en-US"/>
        </w:rPr>
        <w:t xml:space="preserve"> will be restricted to £10k per annum. </w:t>
      </w:r>
    </w:p>
    <w:bookmarkEnd w:id="6"/>
    <w:bookmarkEnd w:id="8"/>
    <w:p w14:paraId="5B8993E0" w14:textId="77777777" w:rsidR="004672D8" w:rsidRPr="00794455" w:rsidRDefault="004672D8" w:rsidP="00794455">
      <w:pPr>
        <w:rPr>
          <w:lang w:val="en-US"/>
        </w:rPr>
      </w:pPr>
    </w:p>
    <w:p w14:paraId="03FBB2CB" w14:textId="6A06D788" w:rsidR="00102229" w:rsidRDefault="00102229" w:rsidP="00102229">
      <w:pPr>
        <w:rPr>
          <w:lang w:val="en-US"/>
        </w:rPr>
      </w:pPr>
      <w:r w:rsidRPr="00794455">
        <w:rPr>
          <w:lang w:val="en-US"/>
        </w:rPr>
        <w:t>We will accept proposals for 100% funding. Consideration should be given to how the project can continue beyond the term of funding.</w:t>
      </w:r>
      <w:r w:rsidRPr="00794455">
        <w:rPr>
          <w:rFonts w:ascii="Times New Roman" w:hAnsi="Times New Roman" w:cs="Times New Roman"/>
          <w:lang w:val="en-US"/>
        </w:rPr>
        <w:t> </w:t>
      </w:r>
      <w:r w:rsidRPr="00794455">
        <w:rPr>
          <w:lang w:val="en-US"/>
        </w:rPr>
        <w:t> </w:t>
      </w:r>
    </w:p>
    <w:p w14:paraId="238768AE" w14:textId="77777777" w:rsidR="00102229" w:rsidRPr="00794455" w:rsidRDefault="00102229" w:rsidP="00102229">
      <w:pPr>
        <w:rPr>
          <w:lang w:val="en-US"/>
        </w:rPr>
      </w:pPr>
    </w:p>
    <w:p w14:paraId="661F920A" w14:textId="78B9E26B" w:rsidR="00794455" w:rsidRPr="00794455" w:rsidRDefault="00794455" w:rsidP="00794455">
      <w:pPr>
        <w:rPr>
          <w:lang w:val="en-US"/>
        </w:rPr>
      </w:pPr>
      <w:r w:rsidRPr="00794455">
        <w:rPr>
          <w:lang w:val="en-US"/>
        </w:rPr>
        <w:t>We may consider awarding greater amounts where there are exceptional circumstances; this will be subject to availability of remaining funds.</w:t>
      </w:r>
      <w:r w:rsidRPr="00794455">
        <w:rPr>
          <w:rFonts w:ascii="Times New Roman" w:hAnsi="Times New Roman" w:cs="Times New Roman"/>
          <w:lang w:val="en-US"/>
        </w:rPr>
        <w:t> </w:t>
      </w:r>
      <w:r w:rsidRPr="00794455">
        <w:rPr>
          <w:lang w:val="en-US"/>
        </w:rPr>
        <w:t> </w:t>
      </w:r>
    </w:p>
    <w:p w14:paraId="53C989E4" w14:textId="77777777" w:rsidR="004672D8" w:rsidRDefault="004672D8" w:rsidP="00794455">
      <w:pPr>
        <w:rPr>
          <w:lang w:val="en-US"/>
        </w:rPr>
      </w:pPr>
    </w:p>
    <w:p w14:paraId="37C09D9A" w14:textId="1CC7A0BF" w:rsidR="004672D8" w:rsidRDefault="00794455" w:rsidP="00794455">
      <w:pPr>
        <w:rPr>
          <w:rFonts w:ascii="Times New Roman" w:hAnsi="Times New Roman" w:cs="Times New Roman"/>
          <w:lang w:val="en-US"/>
        </w:rPr>
      </w:pPr>
      <w:r w:rsidRPr="00794455">
        <w:rPr>
          <w:lang w:val="en-US"/>
        </w:rPr>
        <w:t> </w:t>
      </w:r>
      <w:r w:rsidRPr="00794455">
        <w:t>Funds should not be used to replace or continue existing project funding. (</w:t>
      </w:r>
      <w:proofErr w:type="gramStart"/>
      <w:r w:rsidRPr="00794455">
        <w:t>although</w:t>
      </w:r>
      <w:proofErr w:type="gramEnd"/>
      <w:r w:rsidRPr="00794455">
        <w:t xml:space="preserve"> it can be used to add value to existing provision where a specific or short-term need has been identified).</w:t>
      </w:r>
      <w:r w:rsidRPr="00794455">
        <w:rPr>
          <w:rFonts w:ascii="Times New Roman" w:hAnsi="Times New Roman" w:cs="Times New Roman"/>
          <w:lang w:val="en-US"/>
        </w:rPr>
        <w:t> </w:t>
      </w:r>
    </w:p>
    <w:p w14:paraId="69A42D86" w14:textId="77777777" w:rsidR="004672D8" w:rsidRDefault="004672D8" w:rsidP="00794455">
      <w:pPr>
        <w:rPr>
          <w:rFonts w:ascii="Times New Roman" w:hAnsi="Times New Roman" w:cs="Times New Roman"/>
          <w:lang w:val="en-US"/>
        </w:rPr>
      </w:pPr>
    </w:p>
    <w:p w14:paraId="6B465521" w14:textId="25A3D260" w:rsidR="004672D8" w:rsidRDefault="00794455" w:rsidP="00794455">
      <w:bookmarkStart w:id="9" w:name="_Hlk119056476"/>
      <w:r w:rsidRPr="00794455">
        <w:t xml:space="preserve">Funds </w:t>
      </w:r>
      <w:r w:rsidRPr="00794455">
        <w:rPr>
          <w:rFonts w:ascii="Montserrat SemiBold" w:hAnsi="Montserrat SemiBold"/>
        </w:rPr>
        <w:t>cannot</w:t>
      </w:r>
      <w:r w:rsidRPr="00794455">
        <w:t xml:space="preserve"> be used</w:t>
      </w:r>
      <w:r w:rsidR="004672D8">
        <w:t>:</w:t>
      </w:r>
    </w:p>
    <w:p w14:paraId="1EA7C7AC" w14:textId="77777777" w:rsidR="004672D8" w:rsidRPr="004672D8" w:rsidRDefault="00794455" w:rsidP="004672D8">
      <w:pPr>
        <w:pStyle w:val="ListParagraph"/>
        <w:numPr>
          <w:ilvl w:val="0"/>
          <w:numId w:val="16"/>
        </w:numPr>
        <w:rPr>
          <w:lang w:val="en-US"/>
        </w:rPr>
      </w:pPr>
      <w:r w:rsidRPr="00794455">
        <w:t xml:space="preserve">for the sole benefit of one </w:t>
      </w:r>
      <w:proofErr w:type="gramStart"/>
      <w:r w:rsidRPr="00794455">
        <w:t>individual;</w:t>
      </w:r>
      <w:proofErr w:type="gramEnd"/>
      <w:r w:rsidRPr="00794455">
        <w:t xml:space="preserve"> </w:t>
      </w:r>
    </w:p>
    <w:p w14:paraId="2899DA74" w14:textId="77777777" w:rsidR="004672D8" w:rsidRPr="004672D8" w:rsidRDefault="00794455" w:rsidP="004672D8">
      <w:pPr>
        <w:pStyle w:val="ListParagraph"/>
        <w:numPr>
          <w:ilvl w:val="0"/>
          <w:numId w:val="16"/>
        </w:numPr>
        <w:rPr>
          <w:lang w:val="en-US"/>
        </w:rPr>
      </w:pPr>
      <w:r w:rsidRPr="00794455">
        <w:t xml:space="preserve">by private companies or sole </w:t>
      </w:r>
      <w:proofErr w:type="gramStart"/>
      <w:r w:rsidRPr="00794455">
        <w:t>traders;</w:t>
      </w:r>
      <w:proofErr w:type="gramEnd"/>
      <w:r w:rsidRPr="00794455">
        <w:t xml:space="preserve"> </w:t>
      </w:r>
    </w:p>
    <w:p w14:paraId="0B7DAC96" w14:textId="77777777" w:rsidR="004672D8" w:rsidRPr="004672D8" w:rsidRDefault="00794455" w:rsidP="004672D8">
      <w:pPr>
        <w:pStyle w:val="ListParagraph"/>
        <w:numPr>
          <w:ilvl w:val="0"/>
          <w:numId w:val="16"/>
        </w:numPr>
        <w:rPr>
          <w:lang w:val="en-US"/>
        </w:rPr>
      </w:pPr>
      <w:r w:rsidRPr="00794455">
        <w:t xml:space="preserve">for activities promoting religious or political </w:t>
      </w:r>
      <w:proofErr w:type="gramStart"/>
      <w:r w:rsidRPr="00794455">
        <w:t>beliefs;</w:t>
      </w:r>
      <w:proofErr w:type="gramEnd"/>
      <w:r w:rsidRPr="00794455">
        <w:t xml:space="preserve"> </w:t>
      </w:r>
    </w:p>
    <w:p w14:paraId="3095B39E" w14:textId="315E58B4" w:rsidR="00794455" w:rsidRPr="004672D8" w:rsidRDefault="00794455" w:rsidP="004672D8">
      <w:pPr>
        <w:pStyle w:val="ListParagraph"/>
        <w:numPr>
          <w:ilvl w:val="0"/>
          <w:numId w:val="16"/>
        </w:numPr>
        <w:rPr>
          <w:lang w:val="en-US"/>
        </w:rPr>
      </w:pPr>
      <w:r w:rsidRPr="00794455">
        <w:t>for activities supporting people not resident in the Falkirk Local Authority area.</w:t>
      </w:r>
      <w:r w:rsidRPr="004672D8">
        <w:rPr>
          <w:rFonts w:ascii="Times New Roman" w:hAnsi="Times New Roman" w:cs="Times New Roman"/>
          <w:lang w:val="en-US"/>
        </w:rPr>
        <w:t> </w:t>
      </w:r>
      <w:r w:rsidRPr="004672D8">
        <w:rPr>
          <w:lang w:val="en-US"/>
        </w:rPr>
        <w:t> </w:t>
      </w:r>
    </w:p>
    <w:bookmarkEnd w:id="9"/>
    <w:p w14:paraId="7A1875E2" w14:textId="77777777" w:rsidR="00794455" w:rsidRPr="00794455" w:rsidRDefault="00794455" w:rsidP="00794455">
      <w:pPr>
        <w:rPr>
          <w:lang w:val="en-US"/>
        </w:rPr>
      </w:pPr>
      <w:r w:rsidRPr="00794455">
        <w:rPr>
          <w:rFonts w:ascii="Times New Roman" w:hAnsi="Times New Roman" w:cs="Times New Roman"/>
          <w:lang w:val="en-US"/>
        </w:rPr>
        <w:t> </w:t>
      </w:r>
      <w:r w:rsidRPr="00794455">
        <w:rPr>
          <w:lang w:val="en-US"/>
        </w:rPr>
        <w:t> </w:t>
      </w:r>
    </w:p>
    <w:p w14:paraId="08DDDA10" w14:textId="77777777" w:rsidR="00102229" w:rsidRDefault="00102229">
      <w:pPr>
        <w:spacing w:after="160" w:line="259" w:lineRule="auto"/>
        <w:rPr>
          <w:rFonts w:ascii="Montserrat" w:hAnsi="Montserrat"/>
          <w:caps/>
          <w:sz w:val="36"/>
          <w:szCs w:val="28"/>
        </w:rPr>
      </w:pPr>
      <w:bookmarkStart w:id="10" w:name="_Toc119055484"/>
      <w:r>
        <w:br w:type="page"/>
      </w:r>
    </w:p>
    <w:p w14:paraId="176F615E" w14:textId="0280237B" w:rsidR="00794455" w:rsidRPr="00794455" w:rsidRDefault="00794455" w:rsidP="00794455">
      <w:pPr>
        <w:pStyle w:val="Heading1"/>
        <w:rPr>
          <w:lang w:val="en-US"/>
        </w:rPr>
      </w:pPr>
      <w:r w:rsidRPr="00794455">
        <w:t>Monitoring and Evaluation</w:t>
      </w:r>
      <w:r w:rsidRPr="00794455">
        <w:rPr>
          <w:rFonts w:ascii="Times New Roman" w:hAnsi="Times New Roman" w:cs="Times New Roman"/>
          <w:lang w:val="en-US"/>
        </w:rPr>
        <w:t> </w:t>
      </w:r>
      <w:bookmarkEnd w:id="10"/>
      <w:r w:rsidRPr="00794455">
        <w:rPr>
          <w:lang w:val="en-US"/>
        </w:rPr>
        <w:t> </w:t>
      </w:r>
    </w:p>
    <w:p w14:paraId="67FB601E" w14:textId="77777777" w:rsidR="00102229" w:rsidRDefault="00794455" w:rsidP="00794455">
      <w:r w:rsidRPr="00794455">
        <w:t xml:space="preserve">As a condition of your award, you are required to monitor and report on how the funding has been spent and the impact that it has had. </w:t>
      </w:r>
    </w:p>
    <w:p w14:paraId="60A17B5A" w14:textId="77777777" w:rsidR="00102229" w:rsidRDefault="00102229" w:rsidP="00794455"/>
    <w:p w14:paraId="3B7BE2FF" w14:textId="77777777" w:rsidR="00102229" w:rsidRDefault="00794455" w:rsidP="00794455">
      <w:r w:rsidRPr="00794455">
        <w:t xml:space="preserve">Monitoring will include what difference the funding has made to the carers and progress made in achieving the outcomes as set out within your proposal. </w:t>
      </w:r>
    </w:p>
    <w:p w14:paraId="5A74ED1E" w14:textId="77777777" w:rsidR="00102229" w:rsidRDefault="00102229" w:rsidP="00794455"/>
    <w:p w14:paraId="26F71191" w14:textId="1AC03318" w:rsidR="00794455" w:rsidRPr="00794455" w:rsidRDefault="00794455" w:rsidP="00794455">
      <w:pPr>
        <w:rPr>
          <w:lang w:val="en-US"/>
        </w:rPr>
      </w:pPr>
      <w:r w:rsidRPr="00794455">
        <w:t>Evaluation will include information about the number and types of people who benefited but will mostly concentrate on qualitative information including snapshots or case studies.</w:t>
      </w:r>
      <w:r w:rsidRPr="00794455">
        <w:rPr>
          <w:rFonts w:ascii="Times New Roman" w:hAnsi="Times New Roman" w:cs="Times New Roman"/>
          <w:lang w:val="en-US"/>
        </w:rPr>
        <w:t> </w:t>
      </w:r>
      <w:r w:rsidRPr="00794455">
        <w:rPr>
          <w:lang w:val="en-US"/>
        </w:rPr>
        <w:t> </w:t>
      </w:r>
    </w:p>
    <w:p w14:paraId="6F69A6EA" w14:textId="77777777" w:rsidR="00794455" w:rsidRPr="00794455" w:rsidRDefault="00794455" w:rsidP="00794455">
      <w:pPr>
        <w:rPr>
          <w:lang w:val="en-US"/>
        </w:rPr>
      </w:pPr>
    </w:p>
    <w:p w14:paraId="43354489" w14:textId="230D2AE7" w:rsidR="00794455" w:rsidRPr="00794455" w:rsidRDefault="00794455" w:rsidP="00794455">
      <w:pPr>
        <w:rPr>
          <w:lang w:val="en-US"/>
        </w:rPr>
      </w:pPr>
      <w:r w:rsidRPr="00794455">
        <w:rPr>
          <w:lang w:val="en-US"/>
        </w:rPr>
        <w:t>Projects will be required to submit a quarterly or bi-annual report based on the scale of the project. The volume of information requested may change between first and second year</w:t>
      </w:r>
      <w:r w:rsidR="00102229">
        <w:rPr>
          <w:lang w:val="en-US"/>
        </w:rPr>
        <w:t xml:space="preserve">, acknowledging </w:t>
      </w:r>
      <w:r w:rsidRPr="00794455">
        <w:rPr>
          <w:lang w:val="en-US"/>
        </w:rPr>
        <w:t xml:space="preserve">that </w:t>
      </w:r>
      <w:r w:rsidR="00102229">
        <w:rPr>
          <w:lang w:val="en-US"/>
        </w:rPr>
        <w:t>‘</w:t>
      </w:r>
      <w:r w:rsidRPr="00794455">
        <w:rPr>
          <w:lang w:val="en-US"/>
        </w:rPr>
        <w:t>year one</w:t>
      </w:r>
      <w:r w:rsidR="00102229">
        <w:rPr>
          <w:lang w:val="en-US"/>
        </w:rPr>
        <w:t>’</w:t>
      </w:r>
      <w:r w:rsidRPr="00794455">
        <w:rPr>
          <w:lang w:val="en-US"/>
        </w:rPr>
        <w:t xml:space="preserve"> includes project set up.</w:t>
      </w:r>
    </w:p>
    <w:p w14:paraId="6D931A67" w14:textId="77777777" w:rsidR="00794455" w:rsidRPr="00794455" w:rsidRDefault="00794455" w:rsidP="00794455">
      <w:pPr>
        <w:rPr>
          <w:lang w:val="en-US"/>
        </w:rPr>
      </w:pPr>
      <w:r w:rsidRPr="00794455">
        <w:rPr>
          <w:lang w:val="en-US"/>
        </w:rPr>
        <w:t> </w:t>
      </w:r>
    </w:p>
    <w:p w14:paraId="3F68CB11" w14:textId="4B33A441" w:rsidR="00794455" w:rsidRPr="00794455" w:rsidRDefault="00794455" w:rsidP="00794455">
      <w:pPr>
        <w:rPr>
          <w:lang w:val="en-US"/>
        </w:rPr>
      </w:pPr>
      <w:r w:rsidRPr="00794455">
        <w:t>Projects must begin within 6 months of funding being agreed. Projects must be complete within the timescale for the grant</w:t>
      </w:r>
      <w:r w:rsidR="00102229">
        <w:t>,</w:t>
      </w:r>
      <w:r w:rsidRPr="00794455">
        <w:t xml:space="preserve"> unless otherwise agreed with the Carers Strategy Group.</w:t>
      </w:r>
      <w:r w:rsidRPr="00794455">
        <w:rPr>
          <w:rFonts w:ascii="Times New Roman" w:hAnsi="Times New Roman" w:cs="Times New Roman"/>
          <w:lang w:val="en-US"/>
        </w:rPr>
        <w:t> </w:t>
      </w:r>
      <w:r w:rsidRPr="00794455">
        <w:rPr>
          <w:lang w:val="en-US"/>
        </w:rPr>
        <w:t> </w:t>
      </w:r>
    </w:p>
    <w:p w14:paraId="32432983" w14:textId="77777777" w:rsidR="00794455" w:rsidRPr="00794455" w:rsidRDefault="00794455" w:rsidP="00794455">
      <w:pPr>
        <w:rPr>
          <w:lang w:val="en-US"/>
        </w:rPr>
      </w:pPr>
      <w:r w:rsidRPr="00794455">
        <w:rPr>
          <w:rFonts w:ascii="Times New Roman" w:hAnsi="Times New Roman" w:cs="Times New Roman"/>
          <w:lang w:val="en-US"/>
        </w:rPr>
        <w:t> </w:t>
      </w:r>
      <w:r w:rsidRPr="00794455">
        <w:rPr>
          <w:lang w:val="en-US"/>
        </w:rPr>
        <w:t> </w:t>
      </w:r>
    </w:p>
    <w:p w14:paraId="559C545D" w14:textId="521E9AD7" w:rsidR="00794455" w:rsidRPr="00794455" w:rsidRDefault="00794455" w:rsidP="00794455">
      <w:pPr>
        <w:pStyle w:val="Heading1"/>
        <w:rPr>
          <w:lang w:val="en-US"/>
        </w:rPr>
      </w:pPr>
      <w:bookmarkStart w:id="11" w:name="_Toc119055485"/>
      <w:r w:rsidRPr="00794455">
        <w:rPr>
          <w:lang w:val="en-US"/>
        </w:rPr>
        <w:t>Application Process</w:t>
      </w:r>
      <w:r w:rsidRPr="00794455">
        <w:rPr>
          <w:rFonts w:ascii="Times New Roman" w:hAnsi="Times New Roman" w:cs="Times New Roman"/>
          <w:lang w:val="en-US"/>
        </w:rPr>
        <w:t> </w:t>
      </w:r>
      <w:bookmarkEnd w:id="11"/>
      <w:r w:rsidRPr="00794455">
        <w:rPr>
          <w:lang w:val="en-US"/>
        </w:rPr>
        <w:t> </w:t>
      </w:r>
    </w:p>
    <w:p w14:paraId="1A96C0DD" w14:textId="275B311D" w:rsidR="00F529B1" w:rsidRDefault="00794455" w:rsidP="00794455">
      <w:pPr>
        <w:rPr>
          <w:lang w:val="en-US"/>
        </w:rPr>
      </w:pPr>
      <w:r w:rsidRPr="00794455">
        <w:rPr>
          <w:lang w:val="en-US"/>
        </w:rPr>
        <w:t>Funding proposals will be assessed by the Carers Strategy Group, a multi-agency group</w:t>
      </w:r>
      <w:r w:rsidR="00F529B1">
        <w:rPr>
          <w:lang w:val="en-US"/>
        </w:rPr>
        <w:t xml:space="preserve"> consisting of </w:t>
      </w:r>
      <w:r w:rsidRPr="00794455">
        <w:rPr>
          <w:lang w:val="en-US"/>
        </w:rPr>
        <w:t xml:space="preserve">Falkirk </w:t>
      </w:r>
      <w:r w:rsidR="00102229">
        <w:rPr>
          <w:lang w:val="en-US"/>
        </w:rPr>
        <w:t>Health and Social Care Partnership</w:t>
      </w:r>
      <w:r w:rsidRPr="00794455">
        <w:rPr>
          <w:lang w:val="en-US"/>
        </w:rPr>
        <w:t xml:space="preserve">, Falkirk Council, </w:t>
      </w:r>
      <w:r w:rsidR="00102229">
        <w:rPr>
          <w:lang w:val="en-US"/>
        </w:rPr>
        <w:t>and</w:t>
      </w:r>
      <w:r w:rsidR="00F529B1">
        <w:rPr>
          <w:lang w:val="en-US"/>
        </w:rPr>
        <w:t xml:space="preserve"> representatives from </w:t>
      </w:r>
      <w:r w:rsidR="00F529B1" w:rsidRPr="00794455">
        <w:rPr>
          <w:lang w:val="en-US"/>
        </w:rPr>
        <w:t>Carer</w:t>
      </w:r>
      <w:r w:rsidR="00F529B1">
        <w:rPr>
          <w:lang w:val="en-US"/>
        </w:rPr>
        <w:t>s</w:t>
      </w:r>
      <w:r w:rsidR="00F529B1">
        <w:rPr>
          <w:lang w:val="en-US"/>
        </w:rPr>
        <w:t xml:space="preserve"> and the local</w:t>
      </w:r>
      <w:r w:rsidR="00F529B1" w:rsidRPr="00794455">
        <w:rPr>
          <w:lang w:val="en-US"/>
        </w:rPr>
        <w:t xml:space="preserve"> </w:t>
      </w:r>
      <w:r w:rsidR="00F529B1">
        <w:rPr>
          <w:lang w:val="en-US"/>
        </w:rPr>
        <w:t>t</w:t>
      </w:r>
      <w:r w:rsidRPr="00794455">
        <w:rPr>
          <w:lang w:val="en-US"/>
        </w:rPr>
        <w:t xml:space="preserve">hird </w:t>
      </w:r>
      <w:r w:rsidR="00F529B1">
        <w:rPr>
          <w:lang w:val="en-US"/>
        </w:rPr>
        <w:t>s</w:t>
      </w:r>
      <w:r w:rsidRPr="00794455">
        <w:rPr>
          <w:lang w:val="en-US"/>
        </w:rPr>
        <w:t>ector</w:t>
      </w:r>
      <w:r w:rsidR="00F529B1">
        <w:rPr>
          <w:lang w:val="en-US"/>
        </w:rPr>
        <w:t>.</w:t>
      </w:r>
    </w:p>
    <w:p w14:paraId="35DA6187" w14:textId="77777777" w:rsidR="00F529B1" w:rsidRDefault="00F529B1" w:rsidP="00794455">
      <w:pPr>
        <w:rPr>
          <w:lang w:val="en-US"/>
        </w:rPr>
      </w:pPr>
    </w:p>
    <w:p w14:paraId="0E540508" w14:textId="33C917D3" w:rsidR="00F529B1" w:rsidRDefault="00794455" w:rsidP="00794455">
      <w:pPr>
        <w:rPr>
          <w:lang w:val="en-US"/>
        </w:rPr>
      </w:pPr>
      <w:r w:rsidRPr="00794455">
        <w:rPr>
          <w:lang w:val="en-US"/>
        </w:rPr>
        <w:t>The panel will make funding recommendations</w:t>
      </w:r>
      <w:r w:rsidR="00F529B1">
        <w:rPr>
          <w:lang w:val="en-US"/>
        </w:rPr>
        <w:t xml:space="preserve"> to Falkirk Health and Social Care Partnership’s Senior Leadership, who will make final award decisions.</w:t>
      </w:r>
    </w:p>
    <w:p w14:paraId="3E96E0D8" w14:textId="44A3BA17" w:rsidR="00794455" w:rsidRPr="00794455" w:rsidRDefault="00794455" w:rsidP="00794455">
      <w:pPr>
        <w:rPr>
          <w:lang w:val="en-US"/>
        </w:rPr>
      </w:pPr>
      <w:r w:rsidRPr="00794455">
        <w:rPr>
          <w:lang w:val="en-US"/>
        </w:rPr>
        <w:t xml:space="preserve"> </w:t>
      </w:r>
    </w:p>
    <w:p w14:paraId="3D3C9D1B" w14:textId="10E26BD0" w:rsidR="00794455" w:rsidRPr="00794455" w:rsidRDefault="00794455" w:rsidP="00794455">
      <w:pPr>
        <w:rPr>
          <w:lang w:val="en-US"/>
        </w:rPr>
      </w:pPr>
      <w:r w:rsidRPr="00794455">
        <w:rPr>
          <w:lang w:val="en-US"/>
        </w:rPr>
        <w:t>All eligible applications submitted by the deadline</w:t>
      </w:r>
      <w:r w:rsidR="00F529B1">
        <w:rPr>
          <w:lang w:val="en-US"/>
        </w:rPr>
        <w:t>s set</w:t>
      </w:r>
      <w:r w:rsidRPr="00794455">
        <w:rPr>
          <w:lang w:val="en-US"/>
        </w:rPr>
        <w:t xml:space="preserve"> will be assessed on own merit, regardless of applicant </w:t>
      </w:r>
      <w:proofErr w:type="gramStart"/>
      <w:r w:rsidRPr="00794455">
        <w:rPr>
          <w:lang w:val="en-US"/>
        </w:rPr>
        <w:t>i.e.</w:t>
      </w:r>
      <w:proofErr w:type="gramEnd"/>
      <w:r w:rsidRPr="00794455">
        <w:rPr>
          <w:lang w:val="en-US"/>
        </w:rPr>
        <w:t xml:space="preserve"> no priority will be applied to either statutory or third sector applications.</w:t>
      </w:r>
      <w:r w:rsidRPr="00794455">
        <w:rPr>
          <w:rFonts w:ascii="Times New Roman" w:hAnsi="Times New Roman" w:cs="Times New Roman"/>
          <w:lang w:val="en-US"/>
        </w:rPr>
        <w:t> </w:t>
      </w:r>
      <w:r w:rsidRPr="00794455">
        <w:rPr>
          <w:lang w:val="en-US"/>
        </w:rPr>
        <w:t> </w:t>
      </w:r>
    </w:p>
    <w:p w14:paraId="5963D818" w14:textId="77777777" w:rsidR="00794455" w:rsidRPr="00794455" w:rsidRDefault="00794455" w:rsidP="00794455">
      <w:pPr>
        <w:rPr>
          <w:lang w:val="en-US"/>
        </w:rPr>
      </w:pPr>
      <w:r w:rsidRPr="00794455">
        <w:rPr>
          <w:rFonts w:ascii="Times New Roman" w:hAnsi="Times New Roman" w:cs="Times New Roman"/>
          <w:lang w:val="en-US"/>
        </w:rPr>
        <w:t> </w:t>
      </w:r>
      <w:r w:rsidRPr="00794455">
        <w:rPr>
          <w:lang w:val="en-US"/>
        </w:rPr>
        <w:t> </w:t>
      </w:r>
    </w:p>
    <w:p w14:paraId="6665EEE7" w14:textId="77777777" w:rsidR="00794455" w:rsidRPr="00794455" w:rsidRDefault="00794455" w:rsidP="00794455">
      <w:pPr>
        <w:rPr>
          <w:lang w:val="en-US"/>
        </w:rPr>
      </w:pPr>
      <w:r w:rsidRPr="00794455">
        <w:rPr>
          <w:lang w:val="en-US"/>
        </w:rPr>
        <w:t>In addition to open calls for proposals, the Senior Leadership Team may commission specific projects or services during the funding period. This will be based on needs identified within locality profiles or other strategic needs assessments.</w:t>
      </w:r>
      <w:r w:rsidRPr="00794455">
        <w:rPr>
          <w:rFonts w:ascii="Times New Roman" w:hAnsi="Times New Roman" w:cs="Times New Roman"/>
          <w:lang w:val="en-US"/>
        </w:rPr>
        <w:t> </w:t>
      </w:r>
      <w:r w:rsidRPr="00794455">
        <w:rPr>
          <w:lang w:val="en-US"/>
        </w:rPr>
        <w:t> </w:t>
      </w:r>
    </w:p>
    <w:p w14:paraId="6F8AFA1E" w14:textId="77777777" w:rsidR="00794455" w:rsidRPr="00794455" w:rsidRDefault="00794455" w:rsidP="00794455">
      <w:pPr>
        <w:rPr>
          <w:lang w:val="en-US"/>
        </w:rPr>
      </w:pPr>
      <w:r w:rsidRPr="00794455">
        <w:rPr>
          <w:lang w:val="en-US"/>
        </w:rPr>
        <w:t> </w:t>
      </w:r>
    </w:p>
    <w:p w14:paraId="41AA47CF" w14:textId="77777777" w:rsidR="00794455" w:rsidRPr="00794455" w:rsidRDefault="00794455" w:rsidP="00794455">
      <w:pPr>
        <w:pStyle w:val="Heading1"/>
        <w:rPr>
          <w:lang w:val="en-US"/>
        </w:rPr>
      </w:pPr>
      <w:bookmarkStart w:id="12" w:name="_Toc119055486"/>
      <w:r w:rsidRPr="00794455">
        <w:rPr>
          <w:lang w:val="en-US"/>
        </w:rPr>
        <w:t>Application Deadlines</w:t>
      </w:r>
      <w:r w:rsidRPr="00794455">
        <w:rPr>
          <w:rFonts w:ascii="Times New Roman" w:hAnsi="Times New Roman" w:cs="Times New Roman"/>
          <w:lang w:val="en-US"/>
        </w:rPr>
        <w:t> </w:t>
      </w:r>
      <w:bookmarkEnd w:id="12"/>
      <w:r w:rsidRPr="00794455">
        <w:rPr>
          <w:lang w:val="en-US"/>
        </w:rPr>
        <w:t> </w:t>
      </w:r>
    </w:p>
    <w:p w14:paraId="3C91B43B" w14:textId="160048FE" w:rsidR="00794455" w:rsidRPr="00794455" w:rsidRDefault="00794455" w:rsidP="00794455">
      <w:pPr>
        <w:rPr>
          <w:lang w:val="en-US"/>
        </w:rPr>
      </w:pPr>
      <w:r w:rsidRPr="00794455">
        <w:rPr>
          <w:lang w:val="en-US"/>
        </w:rPr>
        <w:t xml:space="preserve">We will accept applications </w:t>
      </w:r>
      <w:r w:rsidR="00F529B1">
        <w:rPr>
          <w:lang w:val="en-US"/>
        </w:rPr>
        <w:t>until</w:t>
      </w:r>
      <w:r w:rsidRPr="00794455">
        <w:rPr>
          <w:lang w:val="en-US"/>
        </w:rPr>
        <w:t xml:space="preserve"> </w:t>
      </w:r>
      <w:r w:rsidR="00F529B1">
        <w:rPr>
          <w:lang w:val="en-US"/>
        </w:rPr>
        <w:t xml:space="preserve">Friday 23 December 2022. </w:t>
      </w:r>
    </w:p>
    <w:p w14:paraId="3CBC01B8" w14:textId="77777777" w:rsidR="00794455" w:rsidRPr="00794455" w:rsidRDefault="00794455" w:rsidP="00794455">
      <w:pPr>
        <w:rPr>
          <w:lang w:val="en-US"/>
        </w:rPr>
      </w:pPr>
      <w:r w:rsidRPr="00794455">
        <w:rPr>
          <w:lang w:val="en-US"/>
        </w:rPr>
        <w:t> </w:t>
      </w:r>
    </w:p>
    <w:p w14:paraId="139AB1DC" w14:textId="77777777" w:rsidR="00794455" w:rsidRPr="00794455" w:rsidRDefault="00794455" w:rsidP="00794455">
      <w:pPr>
        <w:pStyle w:val="Heading1"/>
        <w:rPr>
          <w:lang w:val="en-US"/>
        </w:rPr>
      </w:pPr>
      <w:bookmarkStart w:id="13" w:name="_Toc119055487"/>
      <w:r w:rsidRPr="00794455">
        <w:rPr>
          <w:lang w:val="en-US"/>
        </w:rPr>
        <w:t>How to Apply</w:t>
      </w:r>
      <w:r w:rsidRPr="00794455">
        <w:rPr>
          <w:rFonts w:ascii="Times New Roman" w:hAnsi="Times New Roman" w:cs="Times New Roman"/>
          <w:lang w:val="en-US"/>
        </w:rPr>
        <w:t> </w:t>
      </w:r>
      <w:bookmarkEnd w:id="13"/>
      <w:r w:rsidRPr="00794455">
        <w:rPr>
          <w:lang w:val="en-US"/>
        </w:rPr>
        <w:t> </w:t>
      </w:r>
    </w:p>
    <w:p w14:paraId="30A5F95F" w14:textId="6279EDD0" w:rsidR="00794455" w:rsidRPr="00794455" w:rsidRDefault="00794455" w:rsidP="00794455">
      <w:pPr>
        <w:rPr>
          <w:lang w:val="en-US"/>
        </w:rPr>
      </w:pPr>
      <w:r w:rsidRPr="00794455">
        <w:rPr>
          <w:lang w:val="en-US"/>
        </w:rPr>
        <w:t>Please complete the application form and submit your proposal along with any supporting documents via email to</w:t>
      </w:r>
      <w:r w:rsidR="00F529B1">
        <w:rPr>
          <w:lang w:val="en-US"/>
        </w:rPr>
        <w:t xml:space="preserve"> </w:t>
      </w:r>
      <w:bookmarkStart w:id="14" w:name="_Hlk119057954"/>
      <w:r w:rsidRPr="00794455">
        <w:rPr>
          <w:lang w:val="en-US"/>
        </w:rPr>
        <w:fldChar w:fldCharType="begin"/>
      </w:r>
      <w:r w:rsidRPr="00794455">
        <w:rPr>
          <w:lang w:val="en-US"/>
        </w:rPr>
        <w:instrText xml:space="preserve"> HYPERLINK "mailto:carers@falkirk.gov.uk" \t "_blank" </w:instrText>
      </w:r>
      <w:r w:rsidRPr="00794455">
        <w:rPr>
          <w:lang w:val="en-US"/>
        </w:rPr>
        <w:fldChar w:fldCharType="separate"/>
      </w:r>
      <w:r w:rsidRPr="00794455">
        <w:rPr>
          <w:rStyle w:val="Hyperlink"/>
          <w:lang w:val="en-US"/>
        </w:rPr>
        <w:t>carers@falkirk.gov.uk</w:t>
      </w:r>
      <w:r w:rsidRPr="00794455">
        <w:fldChar w:fldCharType="end"/>
      </w:r>
      <w:bookmarkEnd w:id="14"/>
      <w:r w:rsidRPr="00794455">
        <w:rPr>
          <w:lang w:val="en-US"/>
        </w:rPr>
        <w:t>.</w:t>
      </w:r>
      <w:r w:rsidRPr="00794455">
        <w:rPr>
          <w:rFonts w:ascii="Times New Roman" w:hAnsi="Times New Roman" w:cs="Times New Roman"/>
          <w:lang w:val="en-US"/>
        </w:rPr>
        <w:t> </w:t>
      </w:r>
      <w:r w:rsidRPr="00794455">
        <w:rPr>
          <w:lang w:val="en-US"/>
        </w:rPr>
        <w:t> </w:t>
      </w:r>
    </w:p>
    <w:bookmarkEnd w:id="3"/>
    <w:sectPr w:rsidR="00794455" w:rsidRPr="00794455" w:rsidSect="004672D8">
      <w:headerReference w:type="default" r:id="rId10"/>
      <w:footerReference w:type="default" r:id="rId11"/>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4BA7B" w14:textId="77777777" w:rsidR="004223BF" w:rsidRDefault="004223BF" w:rsidP="004223BF">
      <w:r>
        <w:separator/>
      </w:r>
    </w:p>
  </w:endnote>
  <w:endnote w:type="continuationSeparator" w:id="0">
    <w:p w14:paraId="623F0887" w14:textId="77777777" w:rsidR="004223BF" w:rsidRDefault="004223BF" w:rsidP="00422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7052368"/>
      <w:docPartObj>
        <w:docPartGallery w:val="Page Numbers (Bottom of Page)"/>
        <w:docPartUnique/>
      </w:docPartObj>
    </w:sdtPr>
    <w:sdtContent>
      <w:sdt>
        <w:sdtPr>
          <w:id w:val="1728636285"/>
          <w:docPartObj>
            <w:docPartGallery w:val="Page Numbers (Top of Page)"/>
            <w:docPartUnique/>
          </w:docPartObj>
        </w:sdtPr>
        <w:sdtEndPr>
          <w:rPr>
            <w:rFonts w:ascii="Montserrat SemiBold" w:hAnsi="Montserrat SemiBold"/>
          </w:rPr>
        </w:sdtEndPr>
        <w:sdtContent>
          <w:p w14:paraId="22E48012" w14:textId="64E9F6D4" w:rsidR="004672D8" w:rsidRDefault="004672D8" w:rsidP="004672D8">
            <w:pPr>
              <w:pStyle w:val="Footer"/>
              <w:jc w:val="center"/>
            </w:pPr>
            <w:r>
              <w:t xml:space="preserve">Page </w:t>
            </w:r>
            <w:r w:rsidRPr="004672D8">
              <w:rPr>
                <w:rFonts w:ascii="Montserrat SemiBold" w:hAnsi="Montserrat SemiBold"/>
                <w:szCs w:val="24"/>
              </w:rPr>
              <w:fldChar w:fldCharType="begin"/>
            </w:r>
            <w:r w:rsidRPr="004672D8">
              <w:rPr>
                <w:rFonts w:ascii="Montserrat SemiBold" w:hAnsi="Montserrat SemiBold"/>
              </w:rPr>
              <w:instrText xml:space="preserve"> PAGE </w:instrText>
            </w:r>
            <w:r w:rsidRPr="004672D8">
              <w:rPr>
                <w:rFonts w:ascii="Montserrat SemiBold" w:hAnsi="Montserrat SemiBold"/>
                <w:szCs w:val="24"/>
              </w:rPr>
              <w:fldChar w:fldCharType="separate"/>
            </w:r>
            <w:r w:rsidRPr="004672D8">
              <w:rPr>
                <w:rFonts w:ascii="Montserrat SemiBold" w:hAnsi="Montserrat SemiBold"/>
                <w:noProof/>
              </w:rPr>
              <w:t>2</w:t>
            </w:r>
            <w:r w:rsidRPr="004672D8">
              <w:rPr>
                <w:rFonts w:ascii="Montserrat SemiBold" w:hAnsi="Montserrat SemiBold"/>
                <w:szCs w:val="24"/>
              </w:rPr>
              <w:fldChar w:fldCharType="end"/>
            </w:r>
            <w:r>
              <w:t xml:space="preserve"> of</w:t>
            </w:r>
            <w:r w:rsidRPr="004672D8">
              <w:rPr>
                <w:rFonts w:ascii="Montserrat SemiBold" w:hAnsi="Montserrat SemiBold"/>
              </w:rPr>
              <w:t xml:space="preserve"> </w:t>
            </w:r>
            <w:r>
              <w:rPr>
                <w:rFonts w:ascii="Montserrat SemiBold" w:hAnsi="Montserrat SemiBold"/>
                <w:szCs w:val="24"/>
              </w:rPr>
              <w:t>4</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8D4C6" w14:textId="77777777" w:rsidR="004223BF" w:rsidRDefault="004223BF" w:rsidP="004223BF">
      <w:r>
        <w:separator/>
      </w:r>
    </w:p>
  </w:footnote>
  <w:footnote w:type="continuationSeparator" w:id="0">
    <w:p w14:paraId="46FDE2F0" w14:textId="77777777" w:rsidR="004223BF" w:rsidRDefault="004223BF" w:rsidP="004223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263F" w14:textId="2F6A47CA" w:rsidR="004223BF" w:rsidRPr="00794455" w:rsidRDefault="00794455" w:rsidP="00794455">
    <w:pPr>
      <w:pStyle w:val="Heading1"/>
      <w:rPr>
        <w:rFonts w:ascii="Montserrat Light" w:hAnsi="Montserrat Light"/>
        <w:sz w:val="24"/>
        <w:szCs w:val="20"/>
      </w:rPr>
    </w:pPr>
    <w:r>
      <w:t>carers challenge fund</w:t>
    </w:r>
    <w:r w:rsidR="004223BF" w:rsidRPr="004223BF">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C29E0"/>
    <w:multiLevelType w:val="hybridMultilevel"/>
    <w:tmpl w:val="73FE5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AD2FF9"/>
    <w:multiLevelType w:val="multilevel"/>
    <w:tmpl w:val="2F180E06"/>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A560950"/>
    <w:multiLevelType w:val="multilevel"/>
    <w:tmpl w:val="E39EA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0D739E"/>
    <w:multiLevelType w:val="hybridMultilevel"/>
    <w:tmpl w:val="79D698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5DC114E"/>
    <w:multiLevelType w:val="multilevel"/>
    <w:tmpl w:val="09B013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E65A0B"/>
    <w:multiLevelType w:val="hybridMultilevel"/>
    <w:tmpl w:val="49CC69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C6A6C40"/>
    <w:multiLevelType w:val="multilevel"/>
    <w:tmpl w:val="5930E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115465"/>
    <w:multiLevelType w:val="hybridMultilevel"/>
    <w:tmpl w:val="3410AF4E"/>
    <w:lvl w:ilvl="0" w:tplc="ED207A72">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F514E16"/>
    <w:multiLevelType w:val="multilevel"/>
    <w:tmpl w:val="C284D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5B4C6D"/>
    <w:multiLevelType w:val="multilevel"/>
    <w:tmpl w:val="68BE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BD636F"/>
    <w:multiLevelType w:val="multilevel"/>
    <w:tmpl w:val="C47C4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8E93816"/>
    <w:multiLevelType w:val="hybridMultilevel"/>
    <w:tmpl w:val="AB86B96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6165366E"/>
    <w:multiLevelType w:val="multilevel"/>
    <w:tmpl w:val="B1FA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215157B"/>
    <w:multiLevelType w:val="hybridMultilevel"/>
    <w:tmpl w:val="6E1CB6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76196F"/>
    <w:multiLevelType w:val="hybridMultilevel"/>
    <w:tmpl w:val="FEB89B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6FD6379A"/>
    <w:multiLevelType w:val="multilevel"/>
    <w:tmpl w:val="7F068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4496002"/>
    <w:multiLevelType w:val="hybridMultilevel"/>
    <w:tmpl w:val="0B807F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AA73965"/>
    <w:multiLevelType w:val="hybridMultilevel"/>
    <w:tmpl w:val="0FE2C6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7"/>
  </w:num>
  <w:num w:numId="2">
    <w:abstractNumId w:val="2"/>
  </w:num>
  <w:num w:numId="3">
    <w:abstractNumId w:val="9"/>
  </w:num>
  <w:num w:numId="4">
    <w:abstractNumId w:val="10"/>
  </w:num>
  <w:num w:numId="5">
    <w:abstractNumId w:val="15"/>
  </w:num>
  <w:num w:numId="6">
    <w:abstractNumId w:val="1"/>
  </w:num>
  <w:num w:numId="7">
    <w:abstractNumId w:val="12"/>
  </w:num>
  <w:num w:numId="8">
    <w:abstractNumId w:val="8"/>
  </w:num>
  <w:num w:numId="9">
    <w:abstractNumId w:val="6"/>
  </w:num>
  <w:num w:numId="10">
    <w:abstractNumId w:val="4"/>
  </w:num>
  <w:num w:numId="11">
    <w:abstractNumId w:val="13"/>
  </w:num>
  <w:num w:numId="12">
    <w:abstractNumId w:val="14"/>
  </w:num>
  <w:num w:numId="13">
    <w:abstractNumId w:val="5"/>
  </w:num>
  <w:num w:numId="14">
    <w:abstractNumId w:val="16"/>
  </w:num>
  <w:num w:numId="15">
    <w:abstractNumId w:val="3"/>
  </w:num>
  <w:num w:numId="16">
    <w:abstractNumId w:val="0"/>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843"/>
    <w:rsid w:val="00020009"/>
    <w:rsid w:val="00102229"/>
    <w:rsid w:val="00157BDA"/>
    <w:rsid w:val="00217843"/>
    <w:rsid w:val="00251A43"/>
    <w:rsid w:val="00291054"/>
    <w:rsid w:val="002B36F7"/>
    <w:rsid w:val="002C14C1"/>
    <w:rsid w:val="00365EA2"/>
    <w:rsid w:val="004223BF"/>
    <w:rsid w:val="004672D8"/>
    <w:rsid w:val="0064605A"/>
    <w:rsid w:val="007510E5"/>
    <w:rsid w:val="00794455"/>
    <w:rsid w:val="00B72D13"/>
    <w:rsid w:val="00BA23EB"/>
    <w:rsid w:val="00BF337F"/>
    <w:rsid w:val="00C079B5"/>
    <w:rsid w:val="00D67D3C"/>
    <w:rsid w:val="00D850B2"/>
    <w:rsid w:val="00F529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8B6954"/>
  <w15:chartTrackingRefBased/>
  <w15:docId w15:val="{EAD4364E-04AA-4A8C-AAB7-3F0BBC18E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3BF"/>
    <w:pPr>
      <w:spacing w:after="0" w:line="240" w:lineRule="auto"/>
    </w:pPr>
    <w:rPr>
      <w:rFonts w:ascii="Montserrat Light" w:eastAsia="Calibri" w:hAnsi="Montserrat Light" w:cs="Arial"/>
      <w:color w:val="262626"/>
      <w:sz w:val="24"/>
      <w:szCs w:val="20"/>
    </w:rPr>
  </w:style>
  <w:style w:type="paragraph" w:styleId="Heading1">
    <w:name w:val="heading 1"/>
    <w:basedOn w:val="Normal"/>
    <w:next w:val="Normal"/>
    <w:link w:val="Heading1Char"/>
    <w:uiPriority w:val="9"/>
    <w:qFormat/>
    <w:rsid w:val="004223BF"/>
    <w:pPr>
      <w:spacing w:before="120"/>
      <w:outlineLvl w:val="0"/>
    </w:pPr>
    <w:rPr>
      <w:rFonts w:ascii="Montserrat" w:hAnsi="Montserrat"/>
      <w:caps/>
      <w:sz w:val="36"/>
      <w:szCs w:val="28"/>
    </w:rPr>
  </w:style>
  <w:style w:type="paragraph" w:styleId="Heading2">
    <w:name w:val="heading 2"/>
    <w:basedOn w:val="Normal"/>
    <w:next w:val="Normal"/>
    <w:link w:val="Heading2Char"/>
    <w:uiPriority w:val="9"/>
    <w:unhideWhenUsed/>
    <w:qFormat/>
    <w:rsid w:val="00251A43"/>
    <w:pPr>
      <w:spacing w:before="120"/>
      <w:outlineLvl w:val="1"/>
    </w:pPr>
    <w:rPr>
      <w:rFonts w:ascii="Montserrat SemiBold" w:hAnsi="Montserrat SemiBold" w:cs="Calibri Light"/>
      <w:caps/>
      <w:noProof/>
      <w:spacing w:val="48"/>
      <w:szCs w:val="28"/>
    </w:rPr>
  </w:style>
  <w:style w:type="paragraph" w:styleId="Heading3">
    <w:name w:val="heading 3"/>
    <w:basedOn w:val="Normal"/>
    <w:next w:val="Normal"/>
    <w:link w:val="Heading3Char"/>
    <w:uiPriority w:val="9"/>
    <w:unhideWhenUsed/>
    <w:qFormat/>
    <w:rsid w:val="004223BF"/>
    <w:pPr>
      <w:spacing w:before="120"/>
      <w:outlineLvl w:val="2"/>
    </w:pPr>
    <w:rPr>
      <w:rFonts w:ascii="Montserrat" w:hAnsi="Montserrat" w:cs="Calibri Light"/>
      <w:caps/>
      <w:noProof/>
      <w:color w:val="545454"/>
      <w:spacing w:val="48"/>
      <w:szCs w:val="28"/>
    </w:rPr>
  </w:style>
  <w:style w:type="paragraph" w:styleId="Heading4">
    <w:name w:val="heading 4"/>
    <w:basedOn w:val="Heading1"/>
    <w:next w:val="Normal"/>
    <w:link w:val="Heading4Char"/>
    <w:uiPriority w:val="9"/>
    <w:unhideWhenUsed/>
    <w:qFormat/>
    <w:rsid w:val="00157BDA"/>
    <w:pPr>
      <w:outlineLvl w:val="3"/>
    </w:pPr>
  </w:style>
  <w:style w:type="paragraph" w:styleId="Heading5">
    <w:name w:val="heading 5"/>
    <w:basedOn w:val="Heading3"/>
    <w:next w:val="Normal"/>
    <w:link w:val="Heading5Char"/>
    <w:uiPriority w:val="9"/>
    <w:unhideWhenUsed/>
    <w:rsid w:val="00157BDA"/>
    <w:pPr>
      <w:outlineLvl w:val="4"/>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BDA"/>
    <w:pPr>
      <w:tabs>
        <w:tab w:val="center" w:pos="4513"/>
        <w:tab w:val="right" w:pos="9026"/>
      </w:tabs>
    </w:pPr>
  </w:style>
  <w:style w:type="character" w:customStyle="1" w:styleId="HeaderChar">
    <w:name w:val="Header Char"/>
    <w:basedOn w:val="DefaultParagraphFont"/>
    <w:link w:val="Header"/>
    <w:uiPriority w:val="99"/>
    <w:rsid w:val="00157BDA"/>
  </w:style>
  <w:style w:type="character" w:customStyle="1" w:styleId="Heading1Char">
    <w:name w:val="Heading 1 Char"/>
    <w:basedOn w:val="DefaultParagraphFont"/>
    <w:link w:val="Heading1"/>
    <w:uiPriority w:val="9"/>
    <w:rsid w:val="004223BF"/>
    <w:rPr>
      <w:rFonts w:ascii="Montserrat" w:eastAsia="Calibri" w:hAnsi="Montserrat" w:cs="Arial"/>
      <w:caps/>
      <w:color w:val="262626"/>
      <w:sz w:val="36"/>
      <w:szCs w:val="28"/>
    </w:rPr>
  </w:style>
  <w:style w:type="character" w:customStyle="1" w:styleId="Heading2Char">
    <w:name w:val="Heading 2 Char"/>
    <w:basedOn w:val="DefaultParagraphFont"/>
    <w:link w:val="Heading2"/>
    <w:uiPriority w:val="9"/>
    <w:rsid w:val="00251A43"/>
    <w:rPr>
      <w:rFonts w:ascii="Montserrat SemiBold" w:eastAsia="Calibri" w:hAnsi="Montserrat SemiBold" w:cs="Calibri Light"/>
      <w:caps/>
      <w:noProof/>
      <w:color w:val="262626"/>
      <w:spacing w:val="48"/>
      <w:sz w:val="24"/>
      <w:szCs w:val="28"/>
    </w:rPr>
  </w:style>
  <w:style w:type="character" w:customStyle="1" w:styleId="Heading3Char">
    <w:name w:val="Heading 3 Char"/>
    <w:basedOn w:val="DefaultParagraphFont"/>
    <w:link w:val="Heading3"/>
    <w:uiPriority w:val="9"/>
    <w:rsid w:val="004223BF"/>
    <w:rPr>
      <w:rFonts w:ascii="Montserrat" w:eastAsia="Calibri" w:hAnsi="Montserrat" w:cs="Calibri Light"/>
      <w:caps/>
      <w:noProof/>
      <w:color w:val="545454"/>
      <w:spacing w:val="48"/>
      <w:sz w:val="24"/>
      <w:szCs w:val="28"/>
    </w:rPr>
  </w:style>
  <w:style w:type="character" w:customStyle="1" w:styleId="Heading4Char">
    <w:name w:val="Heading 4 Char"/>
    <w:basedOn w:val="DefaultParagraphFont"/>
    <w:link w:val="Heading4"/>
    <w:uiPriority w:val="9"/>
    <w:rsid w:val="00157BDA"/>
    <w:rPr>
      <w:rFonts w:eastAsiaTheme="majorEastAsia" w:cstheme="minorHAnsi"/>
      <w:b/>
      <w:bCs/>
      <w:color w:val="0096D2"/>
      <w:sz w:val="32"/>
      <w:szCs w:val="32"/>
    </w:rPr>
  </w:style>
  <w:style w:type="character" w:customStyle="1" w:styleId="Heading5Char">
    <w:name w:val="Heading 5 Char"/>
    <w:basedOn w:val="DefaultParagraphFont"/>
    <w:link w:val="Heading5"/>
    <w:uiPriority w:val="9"/>
    <w:rsid w:val="00157BDA"/>
    <w:rPr>
      <w:b/>
      <w:bCs/>
      <w:color w:val="F15D2F"/>
    </w:rPr>
  </w:style>
  <w:style w:type="paragraph" w:styleId="Footer">
    <w:name w:val="footer"/>
    <w:basedOn w:val="Normal"/>
    <w:link w:val="FooterChar"/>
    <w:uiPriority w:val="99"/>
    <w:unhideWhenUsed/>
    <w:rsid w:val="00157BDA"/>
    <w:pPr>
      <w:tabs>
        <w:tab w:val="center" w:pos="4513"/>
        <w:tab w:val="right" w:pos="9026"/>
      </w:tabs>
    </w:pPr>
  </w:style>
  <w:style w:type="character" w:customStyle="1" w:styleId="FooterChar">
    <w:name w:val="Footer Char"/>
    <w:basedOn w:val="DefaultParagraphFont"/>
    <w:link w:val="Footer"/>
    <w:uiPriority w:val="99"/>
    <w:rsid w:val="00157BDA"/>
  </w:style>
  <w:style w:type="paragraph" w:styleId="Title">
    <w:name w:val="Title"/>
    <w:basedOn w:val="Normal"/>
    <w:next w:val="Normal"/>
    <w:link w:val="TitleChar"/>
    <w:uiPriority w:val="10"/>
    <w:qFormat/>
    <w:rsid w:val="004223BF"/>
    <w:rPr>
      <w:rFonts w:ascii="Montserrat SemiBold" w:hAnsi="Montserrat SemiBold"/>
      <w:color w:val="545454"/>
      <w:sz w:val="72"/>
      <w:szCs w:val="72"/>
    </w:rPr>
  </w:style>
  <w:style w:type="character" w:customStyle="1" w:styleId="TitleChar">
    <w:name w:val="Title Char"/>
    <w:basedOn w:val="DefaultParagraphFont"/>
    <w:link w:val="Title"/>
    <w:uiPriority w:val="10"/>
    <w:rsid w:val="004223BF"/>
    <w:rPr>
      <w:rFonts w:ascii="Montserrat SemiBold" w:eastAsia="Calibri" w:hAnsi="Montserrat SemiBold" w:cs="Arial"/>
      <w:color w:val="545454"/>
      <w:sz w:val="72"/>
      <w:szCs w:val="72"/>
    </w:rPr>
  </w:style>
  <w:style w:type="paragraph" w:styleId="Subtitle">
    <w:name w:val="Subtitle"/>
    <w:basedOn w:val="Normal"/>
    <w:next w:val="Normal"/>
    <w:link w:val="SubtitleChar"/>
    <w:uiPriority w:val="11"/>
    <w:qFormat/>
    <w:rsid w:val="004223BF"/>
    <w:rPr>
      <w:caps/>
      <w:sz w:val="36"/>
      <w:szCs w:val="36"/>
    </w:rPr>
  </w:style>
  <w:style w:type="character" w:customStyle="1" w:styleId="SubtitleChar">
    <w:name w:val="Subtitle Char"/>
    <w:basedOn w:val="DefaultParagraphFont"/>
    <w:link w:val="Subtitle"/>
    <w:uiPriority w:val="11"/>
    <w:rsid w:val="004223BF"/>
    <w:rPr>
      <w:rFonts w:ascii="Montserrat Light" w:eastAsia="Calibri" w:hAnsi="Montserrat Light" w:cs="Arial"/>
      <w:caps/>
      <w:color w:val="262626"/>
      <w:sz w:val="36"/>
      <w:szCs w:val="36"/>
    </w:rPr>
  </w:style>
  <w:style w:type="character" w:styleId="Strong">
    <w:name w:val="Strong"/>
    <w:uiPriority w:val="22"/>
    <w:qFormat/>
    <w:rsid w:val="004223BF"/>
    <w:rPr>
      <w:rFonts w:ascii="Montserrat SemiBold" w:hAnsi="Montserrat SemiBold"/>
    </w:rPr>
  </w:style>
  <w:style w:type="paragraph" w:styleId="ListParagraph">
    <w:name w:val="List Paragraph"/>
    <w:basedOn w:val="Normal"/>
    <w:uiPriority w:val="34"/>
    <w:qFormat/>
    <w:rsid w:val="004223BF"/>
    <w:pPr>
      <w:numPr>
        <w:numId w:val="1"/>
      </w:numPr>
      <w:contextualSpacing/>
    </w:pPr>
  </w:style>
  <w:style w:type="paragraph" w:styleId="Quote">
    <w:name w:val="Quote"/>
    <w:basedOn w:val="Heading4"/>
    <w:next w:val="Normal"/>
    <w:link w:val="QuoteChar"/>
    <w:uiPriority w:val="29"/>
    <w:qFormat/>
    <w:rsid w:val="004223BF"/>
    <w:pPr>
      <w:spacing w:before="0"/>
    </w:pPr>
    <w:rPr>
      <w:rFonts w:ascii="Montserrat Light" w:hAnsi="Montserrat Light"/>
      <w:caps w:val="0"/>
      <w:noProof/>
      <w:color w:val="002060"/>
      <w:sz w:val="52"/>
      <w:szCs w:val="72"/>
    </w:rPr>
  </w:style>
  <w:style w:type="character" w:customStyle="1" w:styleId="QuoteChar">
    <w:name w:val="Quote Char"/>
    <w:basedOn w:val="DefaultParagraphFont"/>
    <w:link w:val="Quote"/>
    <w:uiPriority w:val="29"/>
    <w:rsid w:val="004223BF"/>
    <w:rPr>
      <w:rFonts w:ascii="Montserrat Light" w:eastAsia="Calibri" w:hAnsi="Montserrat Light" w:cs="Arial"/>
      <w:noProof/>
      <w:color w:val="002060"/>
      <w:sz w:val="52"/>
      <w:szCs w:val="72"/>
    </w:rPr>
  </w:style>
  <w:style w:type="character" w:styleId="Hyperlink">
    <w:name w:val="Hyperlink"/>
    <w:basedOn w:val="DefaultParagraphFont"/>
    <w:uiPriority w:val="99"/>
    <w:unhideWhenUsed/>
    <w:rsid w:val="00794455"/>
    <w:rPr>
      <w:color w:val="0563C1" w:themeColor="hyperlink"/>
      <w:u w:val="single"/>
    </w:rPr>
  </w:style>
  <w:style w:type="character" w:styleId="UnresolvedMention">
    <w:name w:val="Unresolved Mention"/>
    <w:basedOn w:val="DefaultParagraphFont"/>
    <w:uiPriority w:val="99"/>
    <w:semiHidden/>
    <w:unhideWhenUsed/>
    <w:rsid w:val="00794455"/>
    <w:rPr>
      <w:color w:val="605E5C"/>
      <w:shd w:val="clear" w:color="auto" w:fill="E1DFDD"/>
    </w:rPr>
  </w:style>
  <w:style w:type="paragraph" w:styleId="TOCHeading">
    <w:name w:val="TOC Heading"/>
    <w:basedOn w:val="Heading1"/>
    <w:next w:val="Normal"/>
    <w:uiPriority w:val="39"/>
    <w:unhideWhenUsed/>
    <w:qFormat/>
    <w:rsid w:val="004672D8"/>
    <w:pPr>
      <w:keepNext/>
      <w:keepLines/>
      <w:spacing w:before="240" w:line="259" w:lineRule="auto"/>
      <w:outlineLvl w:val="9"/>
    </w:pPr>
    <w:rPr>
      <w:rFonts w:asciiTheme="majorHAnsi" w:eastAsiaTheme="majorEastAsia" w:hAnsiTheme="majorHAnsi" w:cstheme="majorBidi"/>
      <w:caps w:val="0"/>
      <w:color w:val="2F5496" w:themeColor="accent1" w:themeShade="BF"/>
      <w:sz w:val="32"/>
      <w:szCs w:val="32"/>
      <w:lang w:val="en-US"/>
    </w:rPr>
  </w:style>
  <w:style w:type="paragraph" w:styleId="TOC1">
    <w:name w:val="toc 1"/>
    <w:basedOn w:val="Normal"/>
    <w:next w:val="Normal"/>
    <w:autoRedefine/>
    <w:uiPriority w:val="39"/>
    <w:unhideWhenUsed/>
    <w:rsid w:val="004672D8"/>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alkirkhscp.org/falkirk-integration-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E2193-AE8E-45CD-B3C5-023DE03CD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1087</Words>
  <Characters>6199</Characters>
  <Application>Microsoft Office Word</Application>
  <DocSecurity>0</DocSecurity>
  <Lines>51</Lines>
  <Paragraphs>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Background  </vt:lpstr>
      <vt:lpstr>Application Guidance  </vt:lpstr>
      <vt:lpstr>Basic Eligibility Criteria  </vt:lpstr>
      <vt:lpstr>Monitoring and Evaluation  </vt:lpstr>
      <vt:lpstr>Application Process  </vt:lpstr>
      <vt:lpstr>Application Deadlines  </vt:lpstr>
      <vt:lpstr>How to Apply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Surgenor</dc:creator>
  <cp:keywords/>
  <dc:description/>
  <cp:lastModifiedBy>Paul Surgenor</cp:lastModifiedBy>
  <cp:revision>3</cp:revision>
  <cp:lastPrinted>2022-11-11T11:30:00Z</cp:lastPrinted>
  <dcterms:created xsi:type="dcterms:W3CDTF">2022-11-11T11:02:00Z</dcterms:created>
  <dcterms:modified xsi:type="dcterms:W3CDTF">2022-11-11T12:10:00Z</dcterms:modified>
</cp:coreProperties>
</file>