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6B75" w14:textId="053AD012" w:rsidR="00956B6F" w:rsidRDefault="00956B6F" w:rsidP="002E3F0C">
      <w:pPr>
        <w:spacing w:after="0" w:line="240" w:lineRule="auto"/>
      </w:pPr>
      <w:bookmarkStart w:id="0" w:name="_Hlk123743546"/>
      <w:bookmarkEnd w:id="0"/>
    </w:p>
    <w:p w14:paraId="78AF63BA" w14:textId="3072AFB0" w:rsidR="00C37FE5" w:rsidRDefault="00C37FE5" w:rsidP="002E3F0C">
      <w:pPr>
        <w:spacing w:after="0" w:line="240" w:lineRule="auto"/>
      </w:pPr>
    </w:p>
    <w:p w14:paraId="22CCD3FE" w14:textId="6363118A" w:rsidR="00C37FE5" w:rsidRDefault="00C37FE5" w:rsidP="002E3F0C">
      <w:pPr>
        <w:spacing w:after="0" w:line="240" w:lineRule="auto"/>
        <w:rPr>
          <w:rFonts w:ascii="Arial" w:hAnsi="Arial" w:cs="Arial"/>
          <w:sz w:val="24"/>
          <w:szCs w:val="24"/>
        </w:rPr>
      </w:pPr>
    </w:p>
    <w:p w14:paraId="6AA4B618" w14:textId="4BEAA430" w:rsidR="00C37FE5" w:rsidRDefault="00C37FE5" w:rsidP="002E3F0C">
      <w:pPr>
        <w:spacing w:after="0" w:line="240" w:lineRule="auto"/>
        <w:rPr>
          <w:rFonts w:ascii="Arial" w:hAnsi="Arial" w:cs="Arial"/>
          <w:sz w:val="24"/>
          <w:szCs w:val="24"/>
        </w:rPr>
      </w:pPr>
    </w:p>
    <w:p w14:paraId="04636671" w14:textId="77777777" w:rsidR="00DB5161" w:rsidRDefault="00DB5161" w:rsidP="002E3F0C">
      <w:pPr>
        <w:spacing w:after="0" w:line="240" w:lineRule="auto"/>
        <w:jc w:val="center"/>
        <w:rPr>
          <w:rFonts w:ascii="Arial" w:hAnsi="Arial" w:cs="Arial"/>
          <w:sz w:val="44"/>
          <w:szCs w:val="44"/>
        </w:rPr>
      </w:pPr>
    </w:p>
    <w:p w14:paraId="46BA9A33" w14:textId="77777777" w:rsidR="00DB5161" w:rsidRDefault="00DB5161" w:rsidP="002E3F0C">
      <w:pPr>
        <w:spacing w:after="0" w:line="240" w:lineRule="auto"/>
        <w:jc w:val="center"/>
        <w:rPr>
          <w:rFonts w:ascii="Arial" w:hAnsi="Arial" w:cs="Arial"/>
          <w:sz w:val="44"/>
          <w:szCs w:val="44"/>
        </w:rPr>
      </w:pPr>
    </w:p>
    <w:p w14:paraId="313E77C0" w14:textId="67893DF9" w:rsidR="00DB5161" w:rsidRDefault="00480E1D" w:rsidP="00480E1D">
      <w:pPr>
        <w:spacing w:after="0" w:line="240" w:lineRule="auto"/>
        <w:rPr>
          <w:rFonts w:ascii="Arial" w:hAnsi="Arial" w:cs="Arial"/>
          <w:sz w:val="44"/>
          <w:szCs w:val="44"/>
        </w:rPr>
      </w:pPr>
      <w:r>
        <w:rPr>
          <w:noProof/>
        </w:rPr>
        <w:drawing>
          <wp:inline distT="0" distB="0" distL="0" distR="0" wp14:anchorId="171B5B04" wp14:editId="5257C818">
            <wp:extent cx="2875345" cy="666115"/>
            <wp:effectExtent l="0" t="0" r="127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9891" cy="674118"/>
                    </a:xfrm>
                    <a:prstGeom prst="rect">
                      <a:avLst/>
                    </a:prstGeom>
                  </pic:spPr>
                </pic:pic>
              </a:graphicData>
            </a:graphic>
          </wp:inline>
        </w:drawing>
      </w:r>
    </w:p>
    <w:p w14:paraId="0F22E28D" w14:textId="77777777" w:rsidR="00480E1D" w:rsidRDefault="00480E1D" w:rsidP="00480E1D">
      <w:pPr>
        <w:spacing w:after="0" w:line="240" w:lineRule="auto"/>
        <w:rPr>
          <w:rFonts w:ascii="Arial" w:hAnsi="Arial" w:cs="Arial"/>
          <w:sz w:val="44"/>
          <w:szCs w:val="44"/>
        </w:rPr>
      </w:pPr>
    </w:p>
    <w:p w14:paraId="03A9ADBE" w14:textId="0CA41E16" w:rsidR="00C37FE5" w:rsidRDefault="00C37FE5" w:rsidP="00480E1D">
      <w:pPr>
        <w:spacing w:after="0" w:line="240" w:lineRule="auto"/>
        <w:rPr>
          <w:rFonts w:ascii="Arial" w:hAnsi="Arial" w:cs="Arial"/>
          <w:sz w:val="44"/>
          <w:szCs w:val="44"/>
        </w:rPr>
      </w:pPr>
      <w:r>
        <w:rPr>
          <w:rFonts w:ascii="Arial" w:hAnsi="Arial" w:cs="Arial"/>
          <w:sz w:val="44"/>
          <w:szCs w:val="44"/>
        </w:rPr>
        <w:t>Integration Joint Board</w:t>
      </w:r>
    </w:p>
    <w:p w14:paraId="7B2AC15B" w14:textId="548D25E3" w:rsidR="00C37FE5" w:rsidRDefault="00C37FE5" w:rsidP="00480E1D">
      <w:pPr>
        <w:spacing w:after="0" w:line="240" w:lineRule="auto"/>
        <w:rPr>
          <w:rFonts w:ascii="Arial" w:hAnsi="Arial" w:cs="Arial"/>
          <w:sz w:val="44"/>
          <w:szCs w:val="44"/>
        </w:rPr>
      </w:pPr>
      <w:r>
        <w:rPr>
          <w:rFonts w:ascii="Arial" w:hAnsi="Arial" w:cs="Arial"/>
          <w:sz w:val="44"/>
          <w:szCs w:val="44"/>
        </w:rPr>
        <w:t>Risk Management Strategy</w:t>
      </w:r>
    </w:p>
    <w:p w14:paraId="45F36868" w14:textId="3E68EE41" w:rsidR="00E74809" w:rsidRDefault="00E74809" w:rsidP="002E3F0C">
      <w:pPr>
        <w:spacing w:after="0" w:line="240" w:lineRule="auto"/>
        <w:jc w:val="center"/>
        <w:rPr>
          <w:rFonts w:ascii="Arial" w:hAnsi="Arial" w:cs="Arial"/>
          <w:sz w:val="44"/>
          <w:szCs w:val="44"/>
        </w:rPr>
      </w:pPr>
    </w:p>
    <w:p w14:paraId="5A890B81" w14:textId="26D0AA49" w:rsidR="00E74809" w:rsidRDefault="00E74809" w:rsidP="00480E1D">
      <w:pPr>
        <w:rPr>
          <w:rFonts w:ascii="Arial" w:hAnsi="Arial" w:cs="Arial"/>
          <w:sz w:val="28"/>
          <w:szCs w:val="28"/>
        </w:rPr>
      </w:pPr>
    </w:p>
    <w:p w14:paraId="2E2180F9" w14:textId="565D8AC0" w:rsidR="00480E1D" w:rsidRDefault="00480E1D" w:rsidP="00480E1D">
      <w:pPr>
        <w:rPr>
          <w:rFonts w:ascii="Arial" w:hAnsi="Arial" w:cs="Arial"/>
          <w:sz w:val="28"/>
          <w:szCs w:val="28"/>
        </w:rPr>
      </w:pPr>
    </w:p>
    <w:p w14:paraId="5DA0CDBA" w14:textId="4859E34F" w:rsidR="00480E1D" w:rsidRDefault="00480E1D" w:rsidP="00480E1D">
      <w:pPr>
        <w:rPr>
          <w:rFonts w:ascii="Arial" w:hAnsi="Arial" w:cs="Arial"/>
          <w:sz w:val="28"/>
          <w:szCs w:val="28"/>
        </w:rPr>
      </w:pPr>
    </w:p>
    <w:p w14:paraId="3B722E5B" w14:textId="26693F0A" w:rsidR="00480E1D" w:rsidRDefault="00480E1D" w:rsidP="00480E1D">
      <w:pPr>
        <w:rPr>
          <w:rFonts w:ascii="Arial" w:hAnsi="Arial" w:cs="Arial"/>
          <w:sz w:val="28"/>
          <w:szCs w:val="28"/>
        </w:rPr>
      </w:pPr>
    </w:p>
    <w:p w14:paraId="2EA41E47" w14:textId="692A53BF" w:rsidR="00480E1D" w:rsidRDefault="00480E1D" w:rsidP="00480E1D">
      <w:pPr>
        <w:rPr>
          <w:rFonts w:ascii="Arial" w:hAnsi="Arial" w:cs="Arial"/>
          <w:sz w:val="28"/>
          <w:szCs w:val="28"/>
        </w:rPr>
      </w:pPr>
    </w:p>
    <w:p w14:paraId="17DBAAF1" w14:textId="6139B03F" w:rsidR="00480E1D" w:rsidRDefault="00480E1D" w:rsidP="00480E1D">
      <w:pPr>
        <w:rPr>
          <w:rFonts w:ascii="Arial" w:hAnsi="Arial" w:cs="Arial"/>
          <w:sz w:val="28"/>
          <w:szCs w:val="28"/>
        </w:rPr>
      </w:pPr>
    </w:p>
    <w:p w14:paraId="7D2B52C6" w14:textId="021379BC" w:rsidR="00480E1D" w:rsidRDefault="00480E1D" w:rsidP="00480E1D">
      <w:pPr>
        <w:rPr>
          <w:rFonts w:ascii="Arial" w:hAnsi="Arial" w:cs="Arial"/>
          <w:sz w:val="28"/>
          <w:szCs w:val="28"/>
        </w:rPr>
      </w:pPr>
    </w:p>
    <w:p w14:paraId="4031C1E4" w14:textId="4FE82231" w:rsidR="00480E1D" w:rsidRDefault="00480E1D" w:rsidP="00480E1D">
      <w:pPr>
        <w:rPr>
          <w:rFonts w:ascii="Arial" w:hAnsi="Arial" w:cs="Arial"/>
          <w:sz w:val="28"/>
          <w:szCs w:val="28"/>
        </w:rPr>
      </w:pPr>
    </w:p>
    <w:p w14:paraId="1774A4E5" w14:textId="70E698AA" w:rsidR="00480E1D" w:rsidRDefault="00480E1D" w:rsidP="00480E1D">
      <w:pPr>
        <w:rPr>
          <w:rFonts w:ascii="Arial" w:hAnsi="Arial" w:cs="Arial"/>
          <w:sz w:val="28"/>
          <w:szCs w:val="28"/>
        </w:rPr>
      </w:pPr>
    </w:p>
    <w:p w14:paraId="597BA9CB" w14:textId="782DAA48" w:rsidR="00480E1D" w:rsidRDefault="00480E1D" w:rsidP="00480E1D">
      <w:pPr>
        <w:rPr>
          <w:rFonts w:ascii="Arial" w:hAnsi="Arial" w:cs="Arial"/>
          <w:sz w:val="28"/>
          <w:szCs w:val="28"/>
        </w:rPr>
      </w:pPr>
    </w:p>
    <w:p w14:paraId="0AEA8EAF" w14:textId="6370933C" w:rsidR="00480E1D" w:rsidRDefault="00480E1D" w:rsidP="00480E1D">
      <w:pPr>
        <w:rPr>
          <w:rFonts w:ascii="Arial" w:hAnsi="Arial" w:cs="Arial"/>
          <w:sz w:val="28"/>
          <w:szCs w:val="28"/>
        </w:rPr>
      </w:pPr>
    </w:p>
    <w:p w14:paraId="70CD3F75" w14:textId="0D086378" w:rsidR="00480E1D" w:rsidRDefault="00480E1D" w:rsidP="00480E1D">
      <w:pPr>
        <w:rPr>
          <w:rFonts w:ascii="Arial" w:hAnsi="Arial" w:cs="Arial"/>
          <w:sz w:val="28"/>
          <w:szCs w:val="28"/>
        </w:rPr>
      </w:pPr>
    </w:p>
    <w:p w14:paraId="15DC9EBB" w14:textId="77777777" w:rsidR="00480E1D" w:rsidRDefault="00480E1D" w:rsidP="00480E1D">
      <w:pPr>
        <w:rPr>
          <w:rFonts w:ascii="Arial" w:hAnsi="Arial" w:cs="Arial"/>
          <w:sz w:val="28"/>
          <w:szCs w:val="28"/>
        </w:rPr>
      </w:pPr>
    </w:p>
    <w:p w14:paraId="333109B9" w14:textId="77777777" w:rsidR="00480E1D" w:rsidRPr="00480E1D" w:rsidRDefault="00480E1D" w:rsidP="00480E1D">
      <w:pPr>
        <w:rPr>
          <w:rFonts w:ascii="Arial" w:hAnsi="Arial" w:cs="Arial"/>
          <w:sz w:val="28"/>
          <w:szCs w:val="28"/>
        </w:rPr>
      </w:pPr>
    </w:p>
    <w:tbl>
      <w:tblPr>
        <w:tblStyle w:val="TableGrid"/>
        <w:tblW w:w="9016" w:type="dxa"/>
        <w:tblLook w:val="04A0" w:firstRow="1" w:lastRow="0" w:firstColumn="1" w:lastColumn="0" w:noHBand="0" w:noVBand="1"/>
      </w:tblPr>
      <w:tblGrid>
        <w:gridCol w:w="2689"/>
        <w:gridCol w:w="6327"/>
      </w:tblGrid>
      <w:tr w:rsidR="00480E1D" w:rsidRPr="00480E1D" w14:paraId="432FD921" w14:textId="77777777" w:rsidTr="00480E1D">
        <w:tc>
          <w:tcPr>
            <w:tcW w:w="2689" w:type="dxa"/>
          </w:tcPr>
          <w:p w14:paraId="08EBD8DD" w14:textId="24608C77" w:rsidR="00480E1D" w:rsidRPr="00480E1D" w:rsidRDefault="00480E1D" w:rsidP="00480E1D">
            <w:pPr>
              <w:rPr>
                <w:rFonts w:ascii="Arial" w:hAnsi="Arial" w:cs="Arial"/>
                <w:sz w:val="24"/>
                <w:szCs w:val="24"/>
              </w:rPr>
            </w:pPr>
            <w:r w:rsidRPr="00480E1D">
              <w:rPr>
                <w:rFonts w:ascii="Arial" w:hAnsi="Arial" w:cs="Arial"/>
                <w:sz w:val="24"/>
                <w:szCs w:val="24"/>
              </w:rPr>
              <w:t>Date of first issue:</w:t>
            </w:r>
          </w:p>
        </w:tc>
        <w:tc>
          <w:tcPr>
            <w:tcW w:w="6327" w:type="dxa"/>
          </w:tcPr>
          <w:p w14:paraId="7C389AFD" w14:textId="535069A2" w:rsidR="00480E1D" w:rsidRPr="00480E1D" w:rsidRDefault="00480E1D" w:rsidP="00480E1D">
            <w:pPr>
              <w:rPr>
                <w:rFonts w:ascii="Arial" w:hAnsi="Arial" w:cs="Arial"/>
                <w:sz w:val="24"/>
                <w:szCs w:val="24"/>
              </w:rPr>
            </w:pPr>
            <w:r w:rsidRPr="00480E1D">
              <w:rPr>
                <w:rFonts w:ascii="Arial" w:hAnsi="Arial" w:cs="Arial"/>
                <w:sz w:val="24"/>
                <w:szCs w:val="24"/>
              </w:rPr>
              <w:t>Sept 2022</w:t>
            </w:r>
          </w:p>
        </w:tc>
      </w:tr>
      <w:tr w:rsidR="00480E1D" w:rsidRPr="00480E1D" w14:paraId="0A2F7B76" w14:textId="77777777" w:rsidTr="00480E1D">
        <w:tc>
          <w:tcPr>
            <w:tcW w:w="2689" w:type="dxa"/>
          </w:tcPr>
          <w:p w14:paraId="0FEF6A36" w14:textId="26F985E7" w:rsidR="00480E1D" w:rsidRPr="00480E1D" w:rsidRDefault="00480E1D" w:rsidP="00480E1D">
            <w:pPr>
              <w:rPr>
                <w:rFonts w:ascii="Arial" w:hAnsi="Arial" w:cs="Arial"/>
                <w:sz w:val="24"/>
                <w:szCs w:val="24"/>
              </w:rPr>
            </w:pPr>
            <w:r w:rsidRPr="00480E1D">
              <w:rPr>
                <w:rFonts w:ascii="Arial" w:hAnsi="Arial" w:cs="Arial"/>
                <w:sz w:val="24"/>
                <w:szCs w:val="24"/>
              </w:rPr>
              <w:t>Approval status:</w:t>
            </w:r>
          </w:p>
        </w:tc>
        <w:tc>
          <w:tcPr>
            <w:tcW w:w="6327" w:type="dxa"/>
          </w:tcPr>
          <w:p w14:paraId="1DA98EEC" w14:textId="1A87F255" w:rsidR="00480E1D" w:rsidRPr="00480E1D" w:rsidRDefault="00480E1D" w:rsidP="00480E1D">
            <w:pPr>
              <w:rPr>
                <w:rFonts w:ascii="Arial" w:hAnsi="Arial" w:cs="Arial"/>
                <w:sz w:val="24"/>
                <w:szCs w:val="24"/>
              </w:rPr>
            </w:pPr>
            <w:r w:rsidRPr="00480E1D">
              <w:rPr>
                <w:rFonts w:ascii="Arial" w:hAnsi="Arial" w:cs="Arial"/>
                <w:sz w:val="24"/>
                <w:szCs w:val="24"/>
              </w:rPr>
              <w:t>Approved by IJB Audit Committee on 23 Sept 2022</w:t>
            </w:r>
          </w:p>
        </w:tc>
      </w:tr>
      <w:tr w:rsidR="00480E1D" w:rsidRPr="00480E1D" w14:paraId="722112A1" w14:textId="77777777" w:rsidTr="00480E1D">
        <w:tc>
          <w:tcPr>
            <w:tcW w:w="2689" w:type="dxa"/>
          </w:tcPr>
          <w:p w14:paraId="6557DCB8" w14:textId="4D92AC22" w:rsidR="00480E1D" w:rsidRPr="00480E1D" w:rsidRDefault="00480E1D" w:rsidP="00480E1D">
            <w:pPr>
              <w:rPr>
                <w:rFonts w:ascii="Arial" w:hAnsi="Arial" w:cs="Arial"/>
                <w:sz w:val="24"/>
                <w:szCs w:val="24"/>
              </w:rPr>
            </w:pPr>
            <w:r w:rsidRPr="00480E1D">
              <w:rPr>
                <w:rFonts w:ascii="Arial" w:hAnsi="Arial" w:cs="Arial"/>
                <w:sz w:val="24"/>
                <w:szCs w:val="24"/>
              </w:rPr>
              <w:t>Current issue date:</w:t>
            </w:r>
          </w:p>
        </w:tc>
        <w:tc>
          <w:tcPr>
            <w:tcW w:w="6327" w:type="dxa"/>
          </w:tcPr>
          <w:p w14:paraId="5AA01F47" w14:textId="56031035" w:rsidR="00480E1D" w:rsidRPr="00480E1D" w:rsidRDefault="00480E1D" w:rsidP="00480E1D">
            <w:pPr>
              <w:rPr>
                <w:rFonts w:ascii="Arial" w:hAnsi="Arial" w:cs="Arial"/>
                <w:sz w:val="24"/>
                <w:szCs w:val="24"/>
              </w:rPr>
            </w:pPr>
            <w:r w:rsidRPr="00480E1D">
              <w:rPr>
                <w:rFonts w:ascii="Arial" w:hAnsi="Arial" w:cs="Arial"/>
                <w:sz w:val="24"/>
                <w:szCs w:val="24"/>
              </w:rPr>
              <w:t>Sept 2022</w:t>
            </w:r>
          </w:p>
        </w:tc>
      </w:tr>
      <w:tr w:rsidR="00480E1D" w:rsidRPr="00480E1D" w14:paraId="5D434C25" w14:textId="77777777" w:rsidTr="00480E1D">
        <w:tc>
          <w:tcPr>
            <w:tcW w:w="2689" w:type="dxa"/>
          </w:tcPr>
          <w:p w14:paraId="104F6975" w14:textId="21F764F7" w:rsidR="00480E1D" w:rsidRPr="00480E1D" w:rsidRDefault="00480E1D" w:rsidP="00480E1D">
            <w:pPr>
              <w:rPr>
                <w:rFonts w:ascii="Arial" w:hAnsi="Arial" w:cs="Arial"/>
                <w:sz w:val="24"/>
                <w:szCs w:val="24"/>
              </w:rPr>
            </w:pPr>
            <w:r w:rsidRPr="00480E1D">
              <w:rPr>
                <w:rFonts w:ascii="Arial" w:hAnsi="Arial" w:cs="Arial"/>
                <w:sz w:val="24"/>
                <w:szCs w:val="24"/>
              </w:rPr>
              <w:t>Available at:</w:t>
            </w:r>
          </w:p>
        </w:tc>
        <w:tc>
          <w:tcPr>
            <w:tcW w:w="6327" w:type="dxa"/>
          </w:tcPr>
          <w:p w14:paraId="7FE78A4B" w14:textId="0A331C72" w:rsidR="00480E1D" w:rsidRPr="00480E1D" w:rsidRDefault="00480E1D" w:rsidP="00480E1D">
            <w:pPr>
              <w:rPr>
                <w:rFonts w:ascii="Arial" w:hAnsi="Arial" w:cs="Arial"/>
              </w:rPr>
            </w:pPr>
            <w:hyperlink r:id="rId9" w:history="1">
              <w:r w:rsidRPr="00480E1D">
                <w:rPr>
                  <w:rStyle w:val="Hyperlink"/>
                  <w:rFonts w:ascii="Arial" w:hAnsi="Arial" w:cs="Arial"/>
                  <w:sz w:val="24"/>
                  <w:szCs w:val="24"/>
                </w:rPr>
                <w:t>www.falkirkhscp.org/publications/</w:t>
              </w:r>
            </w:hyperlink>
            <w:r w:rsidRPr="00480E1D">
              <w:rPr>
                <w:rFonts w:ascii="Arial" w:hAnsi="Arial" w:cs="Arial"/>
                <w:sz w:val="24"/>
                <w:szCs w:val="24"/>
              </w:rPr>
              <w:t xml:space="preserve"> </w:t>
            </w:r>
          </w:p>
        </w:tc>
      </w:tr>
      <w:tr w:rsidR="00480E1D" w:rsidRPr="00480E1D" w14:paraId="17D86DE0" w14:textId="77777777" w:rsidTr="00480E1D">
        <w:tc>
          <w:tcPr>
            <w:tcW w:w="2689" w:type="dxa"/>
          </w:tcPr>
          <w:p w14:paraId="3E198830" w14:textId="64FBD801" w:rsidR="00480E1D" w:rsidRPr="00480E1D" w:rsidRDefault="00480E1D" w:rsidP="00480E1D">
            <w:pPr>
              <w:rPr>
                <w:rFonts w:ascii="Arial" w:hAnsi="Arial" w:cs="Arial"/>
                <w:sz w:val="24"/>
                <w:szCs w:val="24"/>
              </w:rPr>
            </w:pPr>
            <w:r w:rsidRPr="00480E1D">
              <w:rPr>
                <w:rFonts w:ascii="Arial" w:hAnsi="Arial" w:cs="Arial"/>
                <w:sz w:val="24"/>
                <w:szCs w:val="24"/>
              </w:rPr>
              <w:t>Contact:</w:t>
            </w:r>
          </w:p>
        </w:tc>
        <w:tc>
          <w:tcPr>
            <w:tcW w:w="6327" w:type="dxa"/>
          </w:tcPr>
          <w:p w14:paraId="748A7AB1" w14:textId="5571D278" w:rsidR="00480E1D" w:rsidRPr="00480E1D" w:rsidRDefault="00480E1D" w:rsidP="00480E1D">
            <w:pPr>
              <w:rPr>
                <w:rFonts w:ascii="Arial" w:hAnsi="Arial" w:cs="Arial"/>
                <w:sz w:val="24"/>
                <w:szCs w:val="24"/>
              </w:rPr>
            </w:pPr>
            <w:hyperlink r:id="rId10" w:history="1">
              <w:r w:rsidRPr="00112BC8">
                <w:rPr>
                  <w:rStyle w:val="Hyperlink"/>
                  <w:rFonts w:ascii="Arial" w:hAnsi="Arial" w:cs="Arial"/>
                  <w:sz w:val="24"/>
                  <w:szCs w:val="24"/>
                </w:rPr>
                <w:t>integration@falkirk.gov.uk</w:t>
              </w:r>
            </w:hyperlink>
            <w:r>
              <w:rPr>
                <w:rFonts w:ascii="Arial" w:hAnsi="Arial" w:cs="Arial"/>
                <w:sz w:val="24"/>
                <w:szCs w:val="24"/>
              </w:rPr>
              <w:t xml:space="preserve"> </w:t>
            </w:r>
          </w:p>
        </w:tc>
      </w:tr>
    </w:tbl>
    <w:sdt>
      <w:sdtPr>
        <w:rPr>
          <w:rFonts w:asciiTheme="minorHAnsi" w:eastAsiaTheme="minorHAnsi" w:hAnsiTheme="minorHAnsi" w:cstheme="minorBidi"/>
          <w:color w:val="auto"/>
          <w:sz w:val="22"/>
          <w:szCs w:val="22"/>
          <w:lang w:eastAsia="en-US"/>
        </w:rPr>
        <w:id w:val="1701890409"/>
        <w:docPartObj>
          <w:docPartGallery w:val="Table of Contents"/>
          <w:docPartUnique/>
        </w:docPartObj>
      </w:sdtPr>
      <w:sdtEndPr>
        <w:rPr>
          <w:b/>
          <w:bCs/>
        </w:rPr>
      </w:sdtEndPr>
      <w:sdtContent>
        <w:p w14:paraId="6CC4AF54" w14:textId="2485B100" w:rsidR="00A81815" w:rsidRDefault="00A81815" w:rsidP="002E3F0C">
          <w:pPr>
            <w:pStyle w:val="TOCHeading"/>
            <w:spacing w:before="0" w:line="240" w:lineRule="auto"/>
          </w:pPr>
          <w:r>
            <w:t>Contents</w:t>
          </w:r>
        </w:p>
        <w:p w14:paraId="5F5197EF" w14:textId="34EA1CAF" w:rsidR="005A34D3" w:rsidRDefault="00A81815" w:rsidP="002E3F0C">
          <w:pPr>
            <w:pStyle w:val="TOC1"/>
            <w:tabs>
              <w:tab w:val="left" w:pos="440"/>
              <w:tab w:val="right" w:leader="dot" w:pos="9016"/>
            </w:tabs>
            <w:spacing w:after="0" w:line="240" w:lineRule="auto"/>
            <w:rPr>
              <w:rFonts w:cstheme="minorBidi"/>
              <w:noProof/>
            </w:rPr>
          </w:pPr>
          <w:r>
            <w:fldChar w:fldCharType="begin"/>
          </w:r>
          <w:r>
            <w:instrText xml:space="preserve"> TOC \o "1-3" \h \z \u </w:instrText>
          </w:r>
          <w:r>
            <w:fldChar w:fldCharType="separate"/>
          </w:r>
          <w:hyperlink w:anchor="_Toc112851682" w:history="1">
            <w:r w:rsidR="005A34D3" w:rsidRPr="00043AB1">
              <w:rPr>
                <w:rStyle w:val="Hyperlink"/>
                <w:rFonts w:ascii="Arial" w:hAnsi="Arial" w:cs="Arial"/>
                <w:b/>
                <w:bCs/>
                <w:noProof/>
              </w:rPr>
              <w:t>1.</w:t>
            </w:r>
            <w:r w:rsidR="005A34D3">
              <w:rPr>
                <w:rFonts w:cstheme="minorBidi"/>
                <w:noProof/>
              </w:rPr>
              <w:tab/>
            </w:r>
            <w:r w:rsidR="005A34D3" w:rsidRPr="00043AB1">
              <w:rPr>
                <w:rStyle w:val="Hyperlink"/>
                <w:rFonts w:ascii="Arial" w:hAnsi="Arial" w:cs="Arial"/>
                <w:b/>
                <w:bCs/>
                <w:noProof/>
              </w:rPr>
              <w:t>Introduction</w:t>
            </w:r>
            <w:r w:rsidR="005A34D3">
              <w:rPr>
                <w:noProof/>
                <w:webHidden/>
              </w:rPr>
              <w:tab/>
            </w:r>
            <w:r w:rsidR="005A34D3">
              <w:rPr>
                <w:noProof/>
                <w:webHidden/>
              </w:rPr>
              <w:fldChar w:fldCharType="begin"/>
            </w:r>
            <w:r w:rsidR="005A34D3">
              <w:rPr>
                <w:noProof/>
                <w:webHidden/>
              </w:rPr>
              <w:instrText xml:space="preserve"> PAGEREF _Toc112851682 \h </w:instrText>
            </w:r>
            <w:r w:rsidR="005A34D3">
              <w:rPr>
                <w:noProof/>
                <w:webHidden/>
              </w:rPr>
            </w:r>
            <w:r w:rsidR="005A34D3">
              <w:rPr>
                <w:noProof/>
                <w:webHidden/>
              </w:rPr>
              <w:fldChar w:fldCharType="separate"/>
            </w:r>
            <w:r w:rsidR="005A34D3">
              <w:rPr>
                <w:noProof/>
                <w:webHidden/>
              </w:rPr>
              <w:t>2</w:t>
            </w:r>
            <w:r w:rsidR="005A34D3">
              <w:rPr>
                <w:noProof/>
                <w:webHidden/>
              </w:rPr>
              <w:fldChar w:fldCharType="end"/>
            </w:r>
          </w:hyperlink>
        </w:p>
        <w:p w14:paraId="583E842A" w14:textId="7AC5D6E6" w:rsidR="005A34D3" w:rsidRDefault="00480E1D" w:rsidP="002E3F0C">
          <w:pPr>
            <w:pStyle w:val="TOC1"/>
            <w:tabs>
              <w:tab w:val="left" w:pos="660"/>
              <w:tab w:val="right" w:leader="dot" w:pos="9016"/>
            </w:tabs>
            <w:spacing w:after="0" w:line="240" w:lineRule="auto"/>
            <w:rPr>
              <w:rFonts w:cstheme="minorBidi"/>
              <w:noProof/>
            </w:rPr>
          </w:pPr>
          <w:hyperlink w:anchor="_Toc112851683" w:history="1">
            <w:r w:rsidR="005A34D3" w:rsidRPr="00043AB1">
              <w:rPr>
                <w:rStyle w:val="Hyperlink"/>
                <w:rFonts w:ascii="Arial" w:hAnsi="Arial" w:cs="Arial"/>
                <w:b/>
                <w:bCs/>
                <w:noProof/>
              </w:rPr>
              <w:t>1.1.</w:t>
            </w:r>
            <w:r w:rsidR="005A34D3">
              <w:rPr>
                <w:rFonts w:cstheme="minorBidi"/>
                <w:noProof/>
              </w:rPr>
              <w:tab/>
            </w:r>
            <w:r w:rsidR="005A34D3" w:rsidRPr="00043AB1">
              <w:rPr>
                <w:rStyle w:val="Hyperlink"/>
                <w:rFonts w:ascii="Arial" w:hAnsi="Arial" w:cs="Arial"/>
                <w:b/>
                <w:bCs/>
                <w:noProof/>
              </w:rPr>
              <w:t>What is a Risk?</w:t>
            </w:r>
            <w:r w:rsidR="005A34D3">
              <w:rPr>
                <w:noProof/>
                <w:webHidden/>
              </w:rPr>
              <w:tab/>
            </w:r>
            <w:r w:rsidR="005A34D3">
              <w:rPr>
                <w:noProof/>
                <w:webHidden/>
              </w:rPr>
              <w:fldChar w:fldCharType="begin"/>
            </w:r>
            <w:r w:rsidR="005A34D3">
              <w:rPr>
                <w:noProof/>
                <w:webHidden/>
              </w:rPr>
              <w:instrText xml:space="preserve"> PAGEREF _Toc112851683 \h </w:instrText>
            </w:r>
            <w:r w:rsidR="005A34D3">
              <w:rPr>
                <w:noProof/>
                <w:webHidden/>
              </w:rPr>
            </w:r>
            <w:r w:rsidR="005A34D3">
              <w:rPr>
                <w:noProof/>
                <w:webHidden/>
              </w:rPr>
              <w:fldChar w:fldCharType="separate"/>
            </w:r>
            <w:r w:rsidR="005A34D3">
              <w:rPr>
                <w:noProof/>
                <w:webHidden/>
              </w:rPr>
              <w:t>3</w:t>
            </w:r>
            <w:r w:rsidR="005A34D3">
              <w:rPr>
                <w:noProof/>
                <w:webHidden/>
              </w:rPr>
              <w:fldChar w:fldCharType="end"/>
            </w:r>
          </w:hyperlink>
        </w:p>
        <w:p w14:paraId="71611F03" w14:textId="11631DA2" w:rsidR="005A34D3" w:rsidRDefault="00480E1D" w:rsidP="002E3F0C">
          <w:pPr>
            <w:pStyle w:val="TOC1"/>
            <w:tabs>
              <w:tab w:val="left" w:pos="660"/>
              <w:tab w:val="right" w:leader="dot" w:pos="9016"/>
            </w:tabs>
            <w:spacing w:after="0" w:line="240" w:lineRule="auto"/>
            <w:rPr>
              <w:rFonts w:cstheme="minorBidi"/>
              <w:noProof/>
            </w:rPr>
          </w:pPr>
          <w:hyperlink w:anchor="_Toc112851684" w:history="1">
            <w:r w:rsidR="005A34D3" w:rsidRPr="00043AB1">
              <w:rPr>
                <w:rStyle w:val="Hyperlink"/>
                <w:rFonts w:ascii="Arial" w:hAnsi="Arial" w:cs="Arial"/>
                <w:b/>
                <w:bCs/>
                <w:noProof/>
              </w:rPr>
              <w:t>1.2.</w:t>
            </w:r>
            <w:r w:rsidR="005A34D3">
              <w:rPr>
                <w:rFonts w:cstheme="minorBidi"/>
                <w:noProof/>
              </w:rPr>
              <w:tab/>
            </w:r>
            <w:r w:rsidR="005A34D3" w:rsidRPr="00043AB1">
              <w:rPr>
                <w:rStyle w:val="Hyperlink"/>
                <w:rFonts w:ascii="Arial" w:hAnsi="Arial" w:cs="Arial"/>
                <w:b/>
                <w:bCs/>
                <w:noProof/>
              </w:rPr>
              <w:t>What is Risk Management?</w:t>
            </w:r>
            <w:r w:rsidR="005A34D3">
              <w:rPr>
                <w:noProof/>
                <w:webHidden/>
              </w:rPr>
              <w:tab/>
            </w:r>
            <w:r w:rsidR="005A34D3">
              <w:rPr>
                <w:noProof/>
                <w:webHidden/>
              </w:rPr>
              <w:fldChar w:fldCharType="begin"/>
            </w:r>
            <w:r w:rsidR="005A34D3">
              <w:rPr>
                <w:noProof/>
                <w:webHidden/>
              </w:rPr>
              <w:instrText xml:space="preserve"> PAGEREF _Toc112851684 \h </w:instrText>
            </w:r>
            <w:r w:rsidR="005A34D3">
              <w:rPr>
                <w:noProof/>
                <w:webHidden/>
              </w:rPr>
            </w:r>
            <w:r w:rsidR="005A34D3">
              <w:rPr>
                <w:noProof/>
                <w:webHidden/>
              </w:rPr>
              <w:fldChar w:fldCharType="separate"/>
            </w:r>
            <w:r w:rsidR="005A34D3">
              <w:rPr>
                <w:noProof/>
                <w:webHidden/>
              </w:rPr>
              <w:t>3</w:t>
            </w:r>
            <w:r w:rsidR="005A34D3">
              <w:rPr>
                <w:noProof/>
                <w:webHidden/>
              </w:rPr>
              <w:fldChar w:fldCharType="end"/>
            </w:r>
          </w:hyperlink>
        </w:p>
        <w:p w14:paraId="35EFBB8A" w14:textId="398DBFB5" w:rsidR="005A34D3" w:rsidRDefault="00480E1D" w:rsidP="002E3F0C">
          <w:pPr>
            <w:pStyle w:val="TOC1"/>
            <w:tabs>
              <w:tab w:val="left" w:pos="660"/>
              <w:tab w:val="right" w:leader="dot" w:pos="9016"/>
            </w:tabs>
            <w:spacing w:after="0" w:line="240" w:lineRule="auto"/>
            <w:rPr>
              <w:rFonts w:cstheme="minorBidi"/>
              <w:noProof/>
            </w:rPr>
          </w:pPr>
          <w:hyperlink w:anchor="_Toc112851685" w:history="1">
            <w:r w:rsidR="005A34D3" w:rsidRPr="00043AB1">
              <w:rPr>
                <w:rStyle w:val="Hyperlink"/>
                <w:rFonts w:ascii="Arial" w:hAnsi="Arial" w:cs="Arial"/>
                <w:b/>
                <w:bCs/>
                <w:noProof/>
              </w:rPr>
              <w:t>1.3.</w:t>
            </w:r>
            <w:r w:rsidR="005A34D3">
              <w:rPr>
                <w:rFonts w:cstheme="minorBidi"/>
                <w:noProof/>
              </w:rPr>
              <w:tab/>
            </w:r>
            <w:r w:rsidR="005A34D3" w:rsidRPr="00043AB1">
              <w:rPr>
                <w:rStyle w:val="Hyperlink"/>
                <w:rFonts w:ascii="Arial" w:hAnsi="Arial" w:cs="Arial"/>
                <w:b/>
                <w:bCs/>
                <w:noProof/>
              </w:rPr>
              <w:t>Why do we need Risk Management?</w:t>
            </w:r>
            <w:r w:rsidR="005A34D3">
              <w:rPr>
                <w:noProof/>
                <w:webHidden/>
              </w:rPr>
              <w:tab/>
            </w:r>
            <w:r w:rsidR="005A34D3">
              <w:rPr>
                <w:noProof/>
                <w:webHidden/>
              </w:rPr>
              <w:fldChar w:fldCharType="begin"/>
            </w:r>
            <w:r w:rsidR="005A34D3">
              <w:rPr>
                <w:noProof/>
                <w:webHidden/>
              </w:rPr>
              <w:instrText xml:space="preserve"> PAGEREF _Toc112851685 \h </w:instrText>
            </w:r>
            <w:r w:rsidR="005A34D3">
              <w:rPr>
                <w:noProof/>
                <w:webHidden/>
              </w:rPr>
            </w:r>
            <w:r w:rsidR="005A34D3">
              <w:rPr>
                <w:noProof/>
                <w:webHidden/>
              </w:rPr>
              <w:fldChar w:fldCharType="separate"/>
            </w:r>
            <w:r w:rsidR="005A34D3">
              <w:rPr>
                <w:noProof/>
                <w:webHidden/>
              </w:rPr>
              <w:t>3</w:t>
            </w:r>
            <w:r w:rsidR="005A34D3">
              <w:rPr>
                <w:noProof/>
                <w:webHidden/>
              </w:rPr>
              <w:fldChar w:fldCharType="end"/>
            </w:r>
          </w:hyperlink>
        </w:p>
        <w:p w14:paraId="48FA63F1" w14:textId="70C6D276" w:rsidR="005A34D3" w:rsidRDefault="00480E1D" w:rsidP="002E3F0C">
          <w:pPr>
            <w:pStyle w:val="TOC1"/>
            <w:tabs>
              <w:tab w:val="left" w:pos="660"/>
              <w:tab w:val="right" w:leader="dot" w:pos="9016"/>
            </w:tabs>
            <w:spacing w:after="0" w:line="240" w:lineRule="auto"/>
            <w:rPr>
              <w:rFonts w:cstheme="minorBidi"/>
              <w:noProof/>
            </w:rPr>
          </w:pPr>
          <w:hyperlink w:anchor="_Toc112851686" w:history="1">
            <w:r w:rsidR="005A34D3" w:rsidRPr="00043AB1">
              <w:rPr>
                <w:rStyle w:val="Hyperlink"/>
                <w:rFonts w:ascii="Arial" w:hAnsi="Arial" w:cs="Arial"/>
                <w:b/>
                <w:bCs/>
                <w:noProof/>
              </w:rPr>
              <w:t>1.4.</w:t>
            </w:r>
            <w:r w:rsidR="005A34D3">
              <w:rPr>
                <w:rFonts w:cstheme="minorBidi"/>
                <w:noProof/>
              </w:rPr>
              <w:tab/>
            </w:r>
            <w:r w:rsidR="005A34D3" w:rsidRPr="00043AB1">
              <w:rPr>
                <w:rStyle w:val="Hyperlink"/>
                <w:rFonts w:ascii="Arial" w:hAnsi="Arial" w:cs="Arial"/>
                <w:b/>
                <w:bCs/>
                <w:noProof/>
              </w:rPr>
              <w:t>Risk Classification</w:t>
            </w:r>
            <w:r w:rsidR="005A34D3">
              <w:rPr>
                <w:noProof/>
                <w:webHidden/>
              </w:rPr>
              <w:tab/>
            </w:r>
            <w:r w:rsidR="005A34D3">
              <w:rPr>
                <w:noProof/>
                <w:webHidden/>
              </w:rPr>
              <w:fldChar w:fldCharType="begin"/>
            </w:r>
            <w:r w:rsidR="005A34D3">
              <w:rPr>
                <w:noProof/>
                <w:webHidden/>
              </w:rPr>
              <w:instrText xml:space="preserve"> PAGEREF _Toc112851686 \h </w:instrText>
            </w:r>
            <w:r w:rsidR="005A34D3">
              <w:rPr>
                <w:noProof/>
                <w:webHidden/>
              </w:rPr>
            </w:r>
            <w:r w:rsidR="005A34D3">
              <w:rPr>
                <w:noProof/>
                <w:webHidden/>
              </w:rPr>
              <w:fldChar w:fldCharType="separate"/>
            </w:r>
            <w:r w:rsidR="005A34D3">
              <w:rPr>
                <w:noProof/>
                <w:webHidden/>
              </w:rPr>
              <w:t>4</w:t>
            </w:r>
            <w:r w:rsidR="005A34D3">
              <w:rPr>
                <w:noProof/>
                <w:webHidden/>
              </w:rPr>
              <w:fldChar w:fldCharType="end"/>
            </w:r>
          </w:hyperlink>
        </w:p>
        <w:p w14:paraId="48D8E0FA" w14:textId="489E31B1" w:rsidR="005A34D3" w:rsidRDefault="00480E1D" w:rsidP="002E3F0C">
          <w:pPr>
            <w:pStyle w:val="TOC1"/>
            <w:tabs>
              <w:tab w:val="left" w:pos="660"/>
              <w:tab w:val="right" w:leader="dot" w:pos="9016"/>
            </w:tabs>
            <w:spacing w:after="0" w:line="240" w:lineRule="auto"/>
            <w:rPr>
              <w:rFonts w:cstheme="minorBidi"/>
              <w:noProof/>
            </w:rPr>
          </w:pPr>
          <w:hyperlink w:anchor="_Toc112851687" w:history="1">
            <w:r w:rsidR="005A34D3" w:rsidRPr="00043AB1">
              <w:rPr>
                <w:rStyle w:val="Hyperlink"/>
                <w:rFonts w:ascii="Arial" w:hAnsi="Arial" w:cs="Arial"/>
                <w:b/>
                <w:bCs/>
                <w:noProof/>
              </w:rPr>
              <w:t>1.5</w:t>
            </w:r>
            <w:r w:rsidR="005A34D3" w:rsidRPr="00043AB1">
              <w:rPr>
                <w:rStyle w:val="Hyperlink"/>
                <w:rFonts w:ascii="Arial" w:hAnsi="Arial" w:cs="Arial"/>
                <w:noProof/>
              </w:rPr>
              <w:t xml:space="preserve"> </w:t>
            </w:r>
            <w:r w:rsidR="005A34D3">
              <w:rPr>
                <w:rFonts w:cstheme="minorBidi"/>
                <w:noProof/>
              </w:rPr>
              <w:tab/>
            </w:r>
            <w:r w:rsidR="005A34D3" w:rsidRPr="00043AB1">
              <w:rPr>
                <w:rStyle w:val="Hyperlink"/>
                <w:rFonts w:ascii="Arial" w:hAnsi="Arial" w:cs="Arial"/>
                <w:b/>
                <w:bCs/>
                <w:noProof/>
              </w:rPr>
              <w:t>Partnership</w:t>
            </w:r>
            <w:r w:rsidR="005A34D3" w:rsidRPr="00043AB1">
              <w:rPr>
                <w:rStyle w:val="Hyperlink"/>
                <w:rFonts w:ascii="Arial" w:hAnsi="Arial" w:cs="Arial"/>
                <w:noProof/>
              </w:rPr>
              <w:t xml:space="preserve"> </w:t>
            </w:r>
            <w:r w:rsidR="005A34D3" w:rsidRPr="00043AB1">
              <w:rPr>
                <w:rStyle w:val="Hyperlink"/>
                <w:rFonts w:ascii="Arial" w:hAnsi="Arial" w:cs="Arial"/>
                <w:b/>
                <w:bCs/>
                <w:noProof/>
              </w:rPr>
              <w:t>Risk Management Arrangements</w:t>
            </w:r>
            <w:r w:rsidR="005A34D3">
              <w:rPr>
                <w:noProof/>
                <w:webHidden/>
              </w:rPr>
              <w:tab/>
            </w:r>
            <w:r w:rsidR="005A34D3">
              <w:rPr>
                <w:noProof/>
                <w:webHidden/>
              </w:rPr>
              <w:fldChar w:fldCharType="begin"/>
            </w:r>
            <w:r w:rsidR="005A34D3">
              <w:rPr>
                <w:noProof/>
                <w:webHidden/>
              </w:rPr>
              <w:instrText xml:space="preserve"> PAGEREF _Toc112851687 \h </w:instrText>
            </w:r>
            <w:r w:rsidR="005A34D3">
              <w:rPr>
                <w:noProof/>
                <w:webHidden/>
              </w:rPr>
            </w:r>
            <w:r w:rsidR="005A34D3">
              <w:rPr>
                <w:noProof/>
                <w:webHidden/>
              </w:rPr>
              <w:fldChar w:fldCharType="separate"/>
            </w:r>
            <w:r w:rsidR="005A34D3">
              <w:rPr>
                <w:noProof/>
                <w:webHidden/>
              </w:rPr>
              <w:t>5</w:t>
            </w:r>
            <w:r w:rsidR="005A34D3">
              <w:rPr>
                <w:noProof/>
                <w:webHidden/>
              </w:rPr>
              <w:fldChar w:fldCharType="end"/>
            </w:r>
          </w:hyperlink>
        </w:p>
        <w:p w14:paraId="433BBB26" w14:textId="5CA0AD05" w:rsidR="005A34D3" w:rsidRDefault="00480E1D" w:rsidP="002E3F0C">
          <w:pPr>
            <w:pStyle w:val="TOC1"/>
            <w:tabs>
              <w:tab w:val="left" w:pos="440"/>
              <w:tab w:val="right" w:leader="dot" w:pos="9016"/>
            </w:tabs>
            <w:spacing w:after="0" w:line="240" w:lineRule="auto"/>
            <w:rPr>
              <w:rFonts w:cstheme="minorBidi"/>
              <w:noProof/>
            </w:rPr>
          </w:pPr>
          <w:hyperlink w:anchor="_Toc112851688" w:history="1">
            <w:r w:rsidR="005A34D3" w:rsidRPr="00043AB1">
              <w:rPr>
                <w:rStyle w:val="Hyperlink"/>
                <w:rFonts w:ascii="Arial" w:hAnsi="Arial" w:cs="Arial"/>
                <w:b/>
                <w:bCs/>
                <w:noProof/>
              </w:rPr>
              <w:t>2.</w:t>
            </w:r>
            <w:r w:rsidR="005A34D3">
              <w:rPr>
                <w:rFonts w:cstheme="minorBidi"/>
                <w:noProof/>
              </w:rPr>
              <w:tab/>
            </w:r>
            <w:r w:rsidR="005A34D3" w:rsidRPr="00043AB1">
              <w:rPr>
                <w:rStyle w:val="Hyperlink"/>
                <w:rFonts w:ascii="Arial" w:hAnsi="Arial" w:cs="Arial"/>
                <w:b/>
                <w:bCs/>
                <w:noProof/>
              </w:rPr>
              <w:t>Risk Architecture</w:t>
            </w:r>
            <w:r w:rsidR="005A34D3">
              <w:rPr>
                <w:noProof/>
                <w:webHidden/>
              </w:rPr>
              <w:tab/>
            </w:r>
            <w:r w:rsidR="005A34D3">
              <w:rPr>
                <w:noProof/>
                <w:webHidden/>
              </w:rPr>
              <w:fldChar w:fldCharType="begin"/>
            </w:r>
            <w:r w:rsidR="005A34D3">
              <w:rPr>
                <w:noProof/>
                <w:webHidden/>
              </w:rPr>
              <w:instrText xml:space="preserve"> PAGEREF _Toc112851688 \h </w:instrText>
            </w:r>
            <w:r w:rsidR="005A34D3">
              <w:rPr>
                <w:noProof/>
                <w:webHidden/>
              </w:rPr>
            </w:r>
            <w:r w:rsidR="005A34D3">
              <w:rPr>
                <w:noProof/>
                <w:webHidden/>
              </w:rPr>
              <w:fldChar w:fldCharType="separate"/>
            </w:r>
            <w:r w:rsidR="005A34D3">
              <w:rPr>
                <w:noProof/>
                <w:webHidden/>
              </w:rPr>
              <w:t>6</w:t>
            </w:r>
            <w:r w:rsidR="005A34D3">
              <w:rPr>
                <w:noProof/>
                <w:webHidden/>
              </w:rPr>
              <w:fldChar w:fldCharType="end"/>
            </w:r>
          </w:hyperlink>
        </w:p>
        <w:p w14:paraId="658782F5" w14:textId="5A20C37B" w:rsidR="005A34D3" w:rsidRDefault="00480E1D" w:rsidP="002E3F0C">
          <w:pPr>
            <w:pStyle w:val="TOC1"/>
            <w:tabs>
              <w:tab w:val="left" w:pos="660"/>
              <w:tab w:val="right" w:leader="dot" w:pos="9016"/>
            </w:tabs>
            <w:spacing w:after="0" w:line="240" w:lineRule="auto"/>
            <w:rPr>
              <w:rFonts w:cstheme="minorBidi"/>
              <w:noProof/>
            </w:rPr>
          </w:pPr>
          <w:hyperlink w:anchor="_Toc112851689" w:history="1">
            <w:r w:rsidR="005A34D3" w:rsidRPr="00043AB1">
              <w:rPr>
                <w:rStyle w:val="Hyperlink"/>
                <w:rFonts w:ascii="Arial" w:hAnsi="Arial" w:cs="Arial"/>
                <w:b/>
                <w:bCs/>
                <w:noProof/>
              </w:rPr>
              <w:t>2.1.</w:t>
            </w:r>
            <w:r w:rsidR="005A34D3">
              <w:rPr>
                <w:rFonts w:cstheme="minorBidi"/>
                <w:noProof/>
              </w:rPr>
              <w:tab/>
            </w:r>
            <w:r w:rsidR="005A34D3" w:rsidRPr="00043AB1">
              <w:rPr>
                <w:rStyle w:val="Hyperlink"/>
                <w:rFonts w:ascii="Arial" w:hAnsi="Arial" w:cs="Arial"/>
                <w:b/>
                <w:bCs/>
                <w:noProof/>
              </w:rPr>
              <w:t>Governance and Reporting</w:t>
            </w:r>
            <w:r w:rsidR="005A34D3">
              <w:rPr>
                <w:noProof/>
                <w:webHidden/>
              </w:rPr>
              <w:tab/>
            </w:r>
            <w:r w:rsidR="005A34D3">
              <w:rPr>
                <w:noProof/>
                <w:webHidden/>
              </w:rPr>
              <w:fldChar w:fldCharType="begin"/>
            </w:r>
            <w:r w:rsidR="005A34D3">
              <w:rPr>
                <w:noProof/>
                <w:webHidden/>
              </w:rPr>
              <w:instrText xml:space="preserve"> PAGEREF _Toc112851689 \h </w:instrText>
            </w:r>
            <w:r w:rsidR="005A34D3">
              <w:rPr>
                <w:noProof/>
                <w:webHidden/>
              </w:rPr>
            </w:r>
            <w:r w:rsidR="005A34D3">
              <w:rPr>
                <w:noProof/>
                <w:webHidden/>
              </w:rPr>
              <w:fldChar w:fldCharType="separate"/>
            </w:r>
            <w:r w:rsidR="005A34D3">
              <w:rPr>
                <w:noProof/>
                <w:webHidden/>
              </w:rPr>
              <w:t>7</w:t>
            </w:r>
            <w:r w:rsidR="005A34D3">
              <w:rPr>
                <w:noProof/>
                <w:webHidden/>
              </w:rPr>
              <w:fldChar w:fldCharType="end"/>
            </w:r>
          </w:hyperlink>
        </w:p>
        <w:p w14:paraId="1AB7EF43" w14:textId="6A5AC0BE" w:rsidR="005A34D3" w:rsidRDefault="00480E1D" w:rsidP="002E3F0C">
          <w:pPr>
            <w:pStyle w:val="TOC1"/>
            <w:tabs>
              <w:tab w:val="left" w:pos="660"/>
              <w:tab w:val="right" w:leader="dot" w:pos="9016"/>
            </w:tabs>
            <w:spacing w:after="0" w:line="240" w:lineRule="auto"/>
            <w:rPr>
              <w:rFonts w:cstheme="minorBidi"/>
              <w:noProof/>
            </w:rPr>
          </w:pPr>
          <w:hyperlink w:anchor="_Toc112851690" w:history="1">
            <w:r w:rsidR="005A34D3" w:rsidRPr="00043AB1">
              <w:rPr>
                <w:rStyle w:val="Hyperlink"/>
                <w:rFonts w:ascii="Arial" w:hAnsi="Arial" w:cs="Arial"/>
                <w:b/>
                <w:bCs/>
                <w:noProof/>
              </w:rPr>
              <w:t>2.2.</w:t>
            </w:r>
            <w:r w:rsidR="005A34D3">
              <w:rPr>
                <w:rFonts w:cstheme="minorBidi"/>
                <w:noProof/>
              </w:rPr>
              <w:tab/>
            </w:r>
            <w:r w:rsidR="005A34D3" w:rsidRPr="00043AB1">
              <w:rPr>
                <w:rStyle w:val="Hyperlink"/>
                <w:rFonts w:ascii="Arial" w:hAnsi="Arial" w:cs="Arial"/>
                <w:b/>
                <w:bCs/>
                <w:noProof/>
              </w:rPr>
              <w:t>Roles and Responsibilities</w:t>
            </w:r>
            <w:r w:rsidR="005A34D3">
              <w:rPr>
                <w:noProof/>
                <w:webHidden/>
              </w:rPr>
              <w:tab/>
            </w:r>
            <w:r w:rsidR="005A34D3">
              <w:rPr>
                <w:noProof/>
                <w:webHidden/>
              </w:rPr>
              <w:fldChar w:fldCharType="begin"/>
            </w:r>
            <w:r w:rsidR="005A34D3">
              <w:rPr>
                <w:noProof/>
                <w:webHidden/>
              </w:rPr>
              <w:instrText xml:space="preserve"> PAGEREF _Toc112851690 \h </w:instrText>
            </w:r>
            <w:r w:rsidR="005A34D3">
              <w:rPr>
                <w:noProof/>
                <w:webHidden/>
              </w:rPr>
            </w:r>
            <w:r w:rsidR="005A34D3">
              <w:rPr>
                <w:noProof/>
                <w:webHidden/>
              </w:rPr>
              <w:fldChar w:fldCharType="separate"/>
            </w:r>
            <w:r w:rsidR="005A34D3">
              <w:rPr>
                <w:noProof/>
                <w:webHidden/>
              </w:rPr>
              <w:t>9</w:t>
            </w:r>
            <w:r w:rsidR="005A34D3">
              <w:rPr>
                <w:noProof/>
                <w:webHidden/>
              </w:rPr>
              <w:fldChar w:fldCharType="end"/>
            </w:r>
          </w:hyperlink>
        </w:p>
        <w:p w14:paraId="1D62934A" w14:textId="2322EEA2" w:rsidR="005A34D3" w:rsidRDefault="00480E1D" w:rsidP="002E3F0C">
          <w:pPr>
            <w:pStyle w:val="TOC1"/>
            <w:tabs>
              <w:tab w:val="left" w:pos="440"/>
              <w:tab w:val="right" w:leader="dot" w:pos="9016"/>
            </w:tabs>
            <w:spacing w:after="0" w:line="240" w:lineRule="auto"/>
            <w:rPr>
              <w:rFonts w:cstheme="minorBidi"/>
              <w:noProof/>
            </w:rPr>
          </w:pPr>
          <w:hyperlink w:anchor="_Toc112851691" w:history="1">
            <w:r w:rsidR="005A34D3" w:rsidRPr="00043AB1">
              <w:rPr>
                <w:rStyle w:val="Hyperlink"/>
                <w:rFonts w:ascii="Arial" w:hAnsi="Arial" w:cs="Arial"/>
                <w:b/>
                <w:bCs/>
                <w:noProof/>
              </w:rPr>
              <w:t>3.</w:t>
            </w:r>
            <w:r w:rsidR="005A34D3">
              <w:rPr>
                <w:rFonts w:cstheme="minorBidi"/>
                <w:noProof/>
              </w:rPr>
              <w:tab/>
            </w:r>
            <w:r w:rsidR="005A34D3" w:rsidRPr="00043AB1">
              <w:rPr>
                <w:rStyle w:val="Hyperlink"/>
                <w:rFonts w:ascii="Arial" w:hAnsi="Arial" w:cs="Arial"/>
                <w:b/>
                <w:bCs/>
                <w:noProof/>
              </w:rPr>
              <w:t>Risk Appetite</w:t>
            </w:r>
            <w:r w:rsidR="005A34D3">
              <w:rPr>
                <w:noProof/>
                <w:webHidden/>
              </w:rPr>
              <w:tab/>
            </w:r>
            <w:r w:rsidR="005A34D3">
              <w:rPr>
                <w:noProof/>
                <w:webHidden/>
              </w:rPr>
              <w:fldChar w:fldCharType="begin"/>
            </w:r>
            <w:r w:rsidR="005A34D3">
              <w:rPr>
                <w:noProof/>
                <w:webHidden/>
              </w:rPr>
              <w:instrText xml:space="preserve"> PAGEREF _Toc112851691 \h </w:instrText>
            </w:r>
            <w:r w:rsidR="005A34D3">
              <w:rPr>
                <w:noProof/>
                <w:webHidden/>
              </w:rPr>
            </w:r>
            <w:r w:rsidR="005A34D3">
              <w:rPr>
                <w:noProof/>
                <w:webHidden/>
              </w:rPr>
              <w:fldChar w:fldCharType="separate"/>
            </w:r>
            <w:r w:rsidR="005A34D3">
              <w:rPr>
                <w:noProof/>
                <w:webHidden/>
              </w:rPr>
              <w:t>11</w:t>
            </w:r>
            <w:r w:rsidR="005A34D3">
              <w:rPr>
                <w:noProof/>
                <w:webHidden/>
              </w:rPr>
              <w:fldChar w:fldCharType="end"/>
            </w:r>
          </w:hyperlink>
        </w:p>
        <w:p w14:paraId="69B94F54" w14:textId="2FE4C7CB" w:rsidR="005A34D3" w:rsidRDefault="00480E1D" w:rsidP="002E3F0C">
          <w:pPr>
            <w:pStyle w:val="TOC1"/>
            <w:tabs>
              <w:tab w:val="left" w:pos="660"/>
              <w:tab w:val="right" w:leader="dot" w:pos="9016"/>
            </w:tabs>
            <w:spacing w:after="0" w:line="240" w:lineRule="auto"/>
            <w:rPr>
              <w:rFonts w:cstheme="minorBidi"/>
              <w:noProof/>
            </w:rPr>
          </w:pPr>
          <w:hyperlink w:anchor="_Toc112851692" w:history="1">
            <w:r w:rsidR="005A34D3" w:rsidRPr="00043AB1">
              <w:rPr>
                <w:rStyle w:val="Hyperlink"/>
                <w:rFonts w:ascii="Arial" w:hAnsi="Arial" w:cs="Arial"/>
                <w:b/>
                <w:bCs/>
                <w:noProof/>
              </w:rPr>
              <w:t>3.1</w:t>
            </w:r>
            <w:r w:rsidR="005A34D3">
              <w:rPr>
                <w:rFonts w:cstheme="minorBidi"/>
                <w:noProof/>
              </w:rPr>
              <w:tab/>
            </w:r>
            <w:r w:rsidR="005A34D3" w:rsidRPr="00043AB1">
              <w:rPr>
                <w:rStyle w:val="Hyperlink"/>
                <w:rFonts w:ascii="Arial" w:hAnsi="Arial" w:cs="Arial"/>
                <w:b/>
                <w:bCs/>
                <w:noProof/>
              </w:rPr>
              <w:t>Risk Appetite Levels</w:t>
            </w:r>
            <w:r w:rsidR="005A34D3">
              <w:rPr>
                <w:noProof/>
                <w:webHidden/>
              </w:rPr>
              <w:tab/>
            </w:r>
            <w:r w:rsidR="005A34D3">
              <w:rPr>
                <w:noProof/>
                <w:webHidden/>
              </w:rPr>
              <w:fldChar w:fldCharType="begin"/>
            </w:r>
            <w:r w:rsidR="005A34D3">
              <w:rPr>
                <w:noProof/>
                <w:webHidden/>
              </w:rPr>
              <w:instrText xml:space="preserve"> PAGEREF _Toc112851692 \h </w:instrText>
            </w:r>
            <w:r w:rsidR="005A34D3">
              <w:rPr>
                <w:noProof/>
                <w:webHidden/>
              </w:rPr>
            </w:r>
            <w:r w:rsidR="005A34D3">
              <w:rPr>
                <w:noProof/>
                <w:webHidden/>
              </w:rPr>
              <w:fldChar w:fldCharType="separate"/>
            </w:r>
            <w:r w:rsidR="005A34D3">
              <w:rPr>
                <w:noProof/>
                <w:webHidden/>
              </w:rPr>
              <w:t>12</w:t>
            </w:r>
            <w:r w:rsidR="005A34D3">
              <w:rPr>
                <w:noProof/>
                <w:webHidden/>
              </w:rPr>
              <w:fldChar w:fldCharType="end"/>
            </w:r>
          </w:hyperlink>
        </w:p>
        <w:p w14:paraId="0525345E" w14:textId="60BD758D" w:rsidR="005A34D3" w:rsidRDefault="00480E1D" w:rsidP="002E3F0C">
          <w:pPr>
            <w:pStyle w:val="TOC1"/>
            <w:tabs>
              <w:tab w:val="left" w:pos="440"/>
              <w:tab w:val="right" w:leader="dot" w:pos="9016"/>
            </w:tabs>
            <w:spacing w:after="0" w:line="240" w:lineRule="auto"/>
            <w:rPr>
              <w:rFonts w:cstheme="minorBidi"/>
              <w:noProof/>
            </w:rPr>
          </w:pPr>
          <w:hyperlink w:anchor="_Toc112851693" w:history="1">
            <w:r w:rsidR="005A34D3" w:rsidRPr="00043AB1">
              <w:rPr>
                <w:rStyle w:val="Hyperlink"/>
                <w:rFonts w:ascii="Arial" w:hAnsi="Arial" w:cs="Arial"/>
                <w:b/>
                <w:bCs/>
                <w:noProof/>
              </w:rPr>
              <w:t>4.</w:t>
            </w:r>
            <w:r w:rsidR="005A34D3">
              <w:rPr>
                <w:rFonts w:cstheme="minorBidi"/>
                <w:noProof/>
              </w:rPr>
              <w:tab/>
            </w:r>
            <w:r w:rsidR="005A34D3" w:rsidRPr="00043AB1">
              <w:rPr>
                <w:rStyle w:val="Hyperlink"/>
                <w:rFonts w:ascii="Arial" w:hAnsi="Arial" w:cs="Arial"/>
                <w:b/>
                <w:bCs/>
                <w:noProof/>
              </w:rPr>
              <w:t>Approach to Risk Management</w:t>
            </w:r>
            <w:r w:rsidR="005A34D3">
              <w:rPr>
                <w:noProof/>
                <w:webHidden/>
              </w:rPr>
              <w:tab/>
            </w:r>
            <w:r w:rsidR="005A34D3">
              <w:rPr>
                <w:noProof/>
                <w:webHidden/>
              </w:rPr>
              <w:fldChar w:fldCharType="begin"/>
            </w:r>
            <w:r w:rsidR="005A34D3">
              <w:rPr>
                <w:noProof/>
                <w:webHidden/>
              </w:rPr>
              <w:instrText xml:space="preserve"> PAGEREF _Toc112851693 \h </w:instrText>
            </w:r>
            <w:r w:rsidR="005A34D3">
              <w:rPr>
                <w:noProof/>
                <w:webHidden/>
              </w:rPr>
            </w:r>
            <w:r w:rsidR="005A34D3">
              <w:rPr>
                <w:noProof/>
                <w:webHidden/>
              </w:rPr>
              <w:fldChar w:fldCharType="separate"/>
            </w:r>
            <w:r w:rsidR="005A34D3">
              <w:rPr>
                <w:noProof/>
                <w:webHidden/>
              </w:rPr>
              <w:t>16</w:t>
            </w:r>
            <w:r w:rsidR="005A34D3">
              <w:rPr>
                <w:noProof/>
                <w:webHidden/>
              </w:rPr>
              <w:fldChar w:fldCharType="end"/>
            </w:r>
          </w:hyperlink>
        </w:p>
        <w:p w14:paraId="7F56AE5F" w14:textId="1C79BD04" w:rsidR="005A34D3" w:rsidRDefault="00480E1D" w:rsidP="002E3F0C">
          <w:pPr>
            <w:pStyle w:val="TOC1"/>
            <w:tabs>
              <w:tab w:val="left" w:pos="660"/>
              <w:tab w:val="right" w:leader="dot" w:pos="9016"/>
            </w:tabs>
            <w:spacing w:after="0" w:line="240" w:lineRule="auto"/>
            <w:rPr>
              <w:rFonts w:cstheme="minorBidi"/>
              <w:noProof/>
            </w:rPr>
          </w:pPr>
          <w:hyperlink w:anchor="_Toc112851694" w:history="1">
            <w:r w:rsidR="005A34D3" w:rsidRPr="00043AB1">
              <w:rPr>
                <w:rStyle w:val="Hyperlink"/>
                <w:rFonts w:ascii="Arial" w:hAnsi="Arial" w:cs="Arial"/>
                <w:b/>
                <w:bCs/>
                <w:noProof/>
              </w:rPr>
              <w:t>4.1</w:t>
            </w:r>
            <w:r w:rsidR="005A34D3">
              <w:rPr>
                <w:rFonts w:cstheme="minorBidi"/>
                <w:noProof/>
              </w:rPr>
              <w:tab/>
            </w:r>
            <w:r w:rsidR="005A34D3" w:rsidRPr="00043AB1">
              <w:rPr>
                <w:rStyle w:val="Hyperlink"/>
                <w:rFonts w:ascii="Arial" w:hAnsi="Arial" w:cs="Arial"/>
                <w:b/>
                <w:bCs/>
                <w:noProof/>
              </w:rPr>
              <w:t>Risk Management Process – ISO31000</w:t>
            </w:r>
            <w:r w:rsidR="005A34D3">
              <w:rPr>
                <w:noProof/>
                <w:webHidden/>
              </w:rPr>
              <w:tab/>
            </w:r>
            <w:r w:rsidR="005A34D3">
              <w:rPr>
                <w:noProof/>
                <w:webHidden/>
              </w:rPr>
              <w:fldChar w:fldCharType="begin"/>
            </w:r>
            <w:r w:rsidR="005A34D3">
              <w:rPr>
                <w:noProof/>
                <w:webHidden/>
              </w:rPr>
              <w:instrText xml:space="preserve"> PAGEREF _Toc112851694 \h </w:instrText>
            </w:r>
            <w:r w:rsidR="005A34D3">
              <w:rPr>
                <w:noProof/>
                <w:webHidden/>
              </w:rPr>
            </w:r>
            <w:r w:rsidR="005A34D3">
              <w:rPr>
                <w:noProof/>
                <w:webHidden/>
              </w:rPr>
              <w:fldChar w:fldCharType="separate"/>
            </w:r>
            <w:r w:rsidR="005A34D3">
              <w:rPr>
                <w:noProof/>
                <w:webHidden/>
              </w:rPr>
              <w:t>16</w:t>
            </w:r>
            <w:r w:rsidR="005A34D3">
              <w:rPr>
                <w:noProof/>
                <w:webHidden/>
              </w:rPr>
              <w:fldChar w:fldCharType="end"/>
            </w:r>
          </w:hyperlink>
        </w:p>
        <w:p w14:paraId="3B6C6381" w14:textId="15F07E98" w:rsidR="005A34D3" w:rsidRDefault="00480E1D" w:rsidP="002E3F0C">
          <w:pPr>
            <w:pStyle w:val="TOC1"/>
            <w:tabs>
              <w:tab w:val="left" w:pos="660"/>
              <w:tab w:val="right" w:leader="dot" w:pos="9016"/>
            </w:tabs>
            <w:spacing w:after="0" w:line="240" w:lineRule="auto"/>
            <w:rPr>
              <w:rFonts w:cstheme="minorBidi"/>
              <w:noProof/>
            </w:rPr>
          </w:pPr>
          <w:hyperlink w:anchor="_Toc112851695" w:history="1">
            <w:r w:rsidR="005A34D3" w:rsidRPr="00043AB1">
              <w:rPr>
                <w:rStyle w:val="Hyperlink"/>
                <w:rFonts w:ascii="Arial" w:hAnsi="Arial" w:cs="Arial"/>
                <w:b/>
                <w:bCs/>
                <w:noProof/>
              </w:rPr>
              <w:t>4.2</w:t>
            </w:r>
            <w:r w:rsidR="005A34D3">
              <w:rPr>
                <w:rFonts w:cstheme="minorBidi"/>
                <w:noProof/>
              </w:rPr>
              <w:tab/>
            </w:r>
            <w:r w:rsidR="005A34D3" w:rsidRPr="00043AB1">
              <w:rPr>
                <w:rStyle w:val="Hyperlink"/>
                <w:rFonts w:ascii="Arial" w:hAnsi="Arial" w:cs="Arial"/>
                <w:b/>
                <w:bCs/>
                <w:noProof/>
              </w:rPr>
              <w:t>Step 1: Establish Context</w:t>
            </w:r>
            <w:r w:rsidR="005A34D3">
              <w:rPr>
                <w:noProof/>
                <w:webHidden/>
              </w:rPr>
              <w:tab/>
            </w:r>
            <w:r w:rsidR="005A34D3">
              <w:rPr>
                <w:noProof/>
                <w:webHidden/>
              </w:rPr>
              <w:fldChar w:fldCharType="begin"/>
            </w:r>
            <w:r w:rsidR="005A34D3">
              <w:rPr>
                <w:noProof/>
                <w:webHidden/>
              </w:rPr>
              <w:instrText xml:space="preserve"> PAGEREF _Toc112851695 \h </w:instrText>
            </w:r>
            <w:r w:rsidR="005A34D3">
              <w:rPr>
                <w:noProof/>
                <w:webHidden/>
              </w:rPr>
            </w:r>
            <w:r w:rsidR="005A34D3">
              <w:rPr>
                <w:noProof/>
                <w:webHidden/>
              </w:rPr>
              <w:fldChar w:fldCharType="separate"/>
            </w:r>
            <w:r w:rsidR="005A34D3">
              <w:rPr>
                <w:noProof/>
                <w:webHidden/>
              </w:rPr>
              <w:t>16</w:t>
            </w:r>
            <w:r w:rsidR="005A34D3">
              <w:rPr>
                <w:noProof/>
                <w:webHidden/>
              </w:rPr>
              <w:fldChar w:fldCharType="end"/>
            </w:r>
          </w:hyperlink>
        </w:p>
        <w:p w14:paraId="48322268" w14:textId="4C009DDC" w:rsidR="005A34D3" w:rsidRDefault="00480E1D" w:rsidP="002E3F0C">
          <w:pPr>
            <w:pStyle w:val="TOC1"/>
            <w:tabs>
              <w:tab w:val="left" w:pos="660"/>
              <w:tab w:val="right" w:leader="dot" w:pos="9016"/>
            </w:tabs>
            <w:spacing w:after="0" w:line="240" w:lineRule="auto"/>
            <w:rPr>
              <w:rFonts w:cstheme="minorBidi"/>
              <w:noProof/>
            </w:rPr>
          </w:pPr>
          <w:hyperlink w:anchor="_Toc112851696" w:history="1">
            <w:r w:rsidR="005A34D3" w:rsidRPr="00043AB1">
              <w:rPr>
                <w:rStyle w:val="Hyperlink"/>
                <w:rFonts w:ascii="Arial" w:hAnsi="Arial" w:cs="Arial"/>
                <w:b/>
                <w:bCs/>
                <w:noProof/>
              </w:rPr>
              <w:t>4.3</w:t>
            </w:r>
            <w:r w:rsidR="005A34D3">
              <w:rPr>
                <w:rFonts w:cstheme="minorBidi"/>
                <w:noProof/>
              </w:rPr>
              <w:tab/>
            </w:r>
            <w:r w:rsidR="005A34D3" w:rsidRPr="00043AB1">
              <w:rPr>
                <w:rStyle w:val="Hyperlink"/>
                <w:rFonts w:ascii="Arial" w:hAnsi="Arial" w:cs="Arial"/>
                <w:b/>
                <w:bCs/>
                <w:noProof/>
              </w:rPr>
              <w:t>Step 2: Identify Risks</w:t>
            </w:r>
            <w:r w:rsidR="005A34D3">
              <w:rPr>
                <w:noProof/>
                <w:webHidden/>
              </w:rPr>
              <w:tab/>
            </w:r>
            <w:r w:rsidR="005A34D3">
              <w:rPr>
                <w:noProof/>
                <w:webHidden/>
              </w:rPr>
              <w:fldChar w:fldCharType="begin"/>
            </w:r>
            <w:r w:rsidR="005A34D3">
              <w:rPr>
                <w:noProof/>
                <w:webHidden/>
              </w:rPr>
              <w:instrText xml:space="preserve"> PAGEREF _Toc112851696 \h </w:instrText>
            </w:r>
            <w:r w:rsidR="005A34D3">
              <w:rPr>
                <w:noProof/>
                <w:webHidden/>
              </w:rPr>
            </w:r>
            <w:r w:rsidR="005A34D3">
              <w:rPr>
                <w:noProof/>
                <w:webHidden/>
              </w:rPr>
              <w:fldChar w:fldCharType="separate"/>
            </w:r>
            <w:r w:rsidR="005A34D3">
              <w:rPr>
                <w:noProof/>
                <w:webHidden/>
              </w:rPr>
              <w:t>17</w:t>
            </w:r>
            <w:r w:rsidR="005A34D3">
              <w:rPr>
                <w:noProof/>
                <w:webHidden/>
              </w:rPr>
              <w:fldChar w:fldCharType="end"/>
            </w:r>
          </w:hyperlink>
        </w:p>
        <w:p w14:paraId="465EC1C1" w14:textId="7B18B1E6" w:rsidR="005A34D3" w:rsidRDefault="00480E1D" w:rsidP="002E3F0C">
          <w:pPr>
            <w:pStyle w:val="TOC1"/>
            <w:tabs>
              <w:tab w:val="left" w:pos="660"/>
              <w:tab w:val="right" w:leader="dot" w:pos="9016"/>
            </w:tabs>
            <w:spacing w:after="0" w:line="240" w:lineRule="auto"/>
            <w:rPr>
              <w:rFonts w:cstheme="minorBidi"/>
              <w:noProof/>
            </w:rPr>
          </w:pPr>
          <w:hyperlink w:anchor="_Toc112851697" w:history="1">
            <w:r w:rsidR="005A34D3" w:rsidRPr="00043AB1">
              <w:rPr>
                <w:rStyle w:val="Hyperlink"/>
                <w:rFonts w:ascii="Arial" w:hAnsi="Arial" w:cs="Arial"/>
                <w:b/>
                <w:bCs/>
                <w:noProof/>
              </w:rPr>
              <w:t>4.4</w:t>
            </w:r>
            <w:r w:rsidR="005A34D3">
              <w:rPr>
                <w:rFonts w:cstheme="minorBidi"/>
                <w:noProof/>
              </w:rPr>
              <w:tab/>
            </w:r>
            <w:r w:rsidR="005A34D3" w:rsidRPr="00043AB1">
              <w:rPr>
                <w:rStyle w:val="Hyperlink"/>
                <w:rFonts w:ascii="Arial" w:hAnsi="Arial" w:cs="Arial"/>
                <w:b/>
                <w:bCs/>
                <w:noProof/>
              </w:rPr>
              <w:t>Step 3: Analyse Risks</w:t>
            </w:r>
            <w:r w:rsidR="005A34D3">
              <w:rPr>
                <w:noProof/>
                <w:webHidden/>
              </w:rPr>
              <w:tab/>
            </w:r>
            <w:r w:rsidR="005A34D3">
              <w:rPr>
                <w:noProof/>
                <w:webHidden/>
              </w:rPr>
              <w:fldChar w:fldCharType="begin"/>
            </w:r>
            <w:r w:rsidR="005A34D3">
              <w:rPr>
                <w:noProof/>
                <w:webHidden/>
              </w:rPr>
              <w:instrText xml:space="preserve"> PAGEREF _Toc112851697 \h </w:instrText>
            </w:r>
            <w:r w:rsidR="005A34D3">
              <w:rPr>
                <w:noProof/>
                <w:webHidden/>
              </w:rPr>
            </w:r>
            <w:r w:rsidR="005A34D3">
              <w:rPr>
                <w:noProof/>
                <w:webHidden/>
              </w:rPr>
              <w:fldChar w:fldCharType="separate"/>
            </w:r>
            <w:r w:rsidR="005A34D3">
              <w:rPr>
                <w:noProof/>
                <w:webHidden/>
              </w:rPr>
              <w:t>17</w:t>
            </w:r>
            <w:r w:rsidR="005A34D3">
              <w:rPr>
                <w:noProof/>
                <w:webHidden/>
              </w:rPr>
              <w:fldChar w:fldCharType="end"/>
            </w:r>
          </w:hyperlink>
        </w:p>
        <w:p w14:paraId="3C3BD803" w14:textId="12B4C020" w:rsidR="005A34D3" w:rsidRDefault="00480E1D" w:rsidP="002E3F0C">
          <w:pPr>
            <w:pStyle w:val="TOC1"/>
            <w:tabs>
              <w:tab w:val="left" w:pos="660"/>
              <w:tab w:val="right" w:leader="dot" w:pos="9016"/>
            </w:tabs>
            <w:spacing w:after="0" w:line="240" w:lineRule="auto"/>
            <w:rPr>
              <w:rFonts w:cstheme="minorBidi"/>
              <w:noProof/>
            </w:rPr>
          </w:pPr>
          <w:hyperlink w:anchor="_Toc112851698" w:history="1">
            <w:r w:rsidR="005A34D3" w:rsidRPr="00043AB1">
              <w:rPr>
                <w:rStyle w:val="Hyperlink"/>
                <w:rFonts w:ascii="Arial" w:hAnsi="Arial" w:cs="Arial"/>
                <w:b/>
                <w:bCs/>
                <w:noProof/>
              </w:rPr>
              <w:t>4.5</w:t>
            </w:r>
            <w:r w:rsidR="005A34D3">
              <w:rPr>
                <w:rFonts w:cstheme="minorBidi"/>
                <w:noProof/>
              </w:rPr>
              <w:tab/>
            </w:r>
            <w:r w:rsidR="005A34D3" w:rsidRPr="00043AB1">
              <w:rPr>
                <w:rStyle w:val="Hyperlink"/>
                <w:rFonts w:ascii="Arial" w:hAnsi="Arial" w:cs="Arial"/>
                <w:b/>
                <w:bCs/>
                <w:noProof/>
              </w:rPr>
              <w:t>Step 4: Assess Risks</w:t>
            </w:r>
            <w:r w:rsidR="005A34D3">
              <w:rPr>
                <w:noProof/>
                <w:webHidden/>
              </w:rPr>
              <w:tab/>
            </w:r>
            <w:r w:rsidR="005A34D3">
              <w:rPr>
                <w:noProof/>
                <w:webHidden/>
              </w:rPr>
              <w:fldChar w:fldCharType="begin"/>
            </w:r>
            <w:r w:rsidR="005A34D3">
              <w:rPr>
                <w:noProof/>
                <w:webHidden/>
              </w:rPr>
              <w:instrText xml:space="preserve"> PAGEREF _Toc112851698 \h </w:instrText>
            </w:r>
            <w:r w:rsidR="005A34D3">
              <w:rPr>
                <w:noProof/>
                <w:webHidden/>
              </w:rPr>
            </w:r>
            <w:r w:rsidR="005A34D3">
              <w:rPr>
                <w:noProof/>
                <w:webHidden/>
              </w:rPr>
              <w:fldChar w:fldCharType="separate"/>
            </w:r>
            <w:r w:rsidR="005A34D3">
              <w:rPr>
                <w:noProof/>
                <w:webHidden/>
              </w:rPr>
              <w:t>18</w:t>
            </w:r>
            <w:r w:rsidR="005A34D3">
              <w:rPr>
                <w:noProof/>
                <w:webHidden/>
              </w:rPr>
              <w:fldChar w:fldCharType="end"/>
            </w:r>
          </w:hyperlink>
        </w:p>
        <w:p w14:paraId="5EDACF31" w14:textId="45EED885" w:rsidR="005A34D3" w:rsidRDefault="00480E1D" w:rsidP="002E3F0C">
          <w:pPr>
            <w:pStyle w:val="TOC1"/>
            <w:tabs>
              <w:tab w:val="left" w:pos="660"/>
              <w:tab w:val="right" w:leader="dot" w:pos="9016"/>
            </w:tabs>
            <w:spacing w:after="0" w:line="240" w:lineRule="auto"/>
            <w:rPr>
              <w:rFonts w:cstheme="minorBidi"/>
              <w:noProof/>
            </w:rPr>
          </w:pPr>
          <w:hyperlink w:anchor="_Toc112851699" w:history="1">
            <w:r w:rsidR="005A34D3" w:rsidRPr="00043AB1">
              <w:rPr>
                <w:rStyle w:val="Hyperlink"/>
                <w:rFonts w:ascii="Arial" w:hAnsi="Arial" w:cs="Arial"/>
                <w:b/>
                <w:bCs/>
                <w:noProof/>
              </w:rPr>
              <w:t>4.6</w:t>
            </w:r>
            <w:r w:rsidR="005A34D3">
              <w:rPr>
                <w:rFonts w:cstheme="minorBidi"/>
                <w:noProof/>
              </w:rPr>
              <w:tab/>
            </w:r>
            <w:r w:rsidR="005A34D3" w:rsidRPr="00043AB1">
              <w:rPr>
                <w:rStyle w:val="Hyperlink"/>
                <w:rFonts w:ascii="Arial" w:hAnsi="Arial" w:cs="Arial"/>
                <w:b/>
                <w:bCs/>
                <w:noProof/>
              </w:rPr>
              <w:t>Step 5: Manage Risks</w:t>
            </w:r>
            <w:r w:rsidR="005A34D3">
              <w:rPr>
                <w:noProof/>
                <w:webHidden/>
              </w:rPr>
              <w:tab/>
            </w:r>
            <w:r w:rsidR="005A34D3">
              <w:rPr>
                <w:noProof/>
                <w:webHidden/>
              </w:rPr>
              <w:fldChar w:fldCharType="begin"/>
            </w:r>
            <w:r w:rsidR="005A34D3">
              <w:rPr>
                <w:noProof/>
                <w:webHidden/>
              </w:rPr>
              <w:instrText xml:space="preserve"> PAGEREF _Toc112851699 \h </w:instrText>
            </w:r>
            <w:r w:rsidR="005A34D3">
              <w:rPr>
                <w:noProof/>
                <w:webHidden/>
              </w:rPr>
            </w:r>
            <w:r w:rsidR="005A34D3">
              <w:rPr>
                <w:noProof/>
                <w:webHidden/>
              </w:rPr>
              <w:fldChar w:fldCharType="separate"/>
            </w:r>
            <w:r w:rsidR="005A34D3">
              <w:rPr>
                <w:noProof/>
                <w:webHidden/>
              </w:rPr>
              <w:t>20</w:t>
            </w:r>
            <w:r w:rsidR="005A34D3">
              <w:rPr>
                <w:noProof/>
                <w:webHidden/>
              </w:rPr>
              <w:fldChar w:fldCharType="end"/>
            </w:r>
          </w:hyperlink>
        </w:p>
        <w:p w14:paraId="0B4B7E6B" w14:textId="2A4B3548" w:rsidR="005A34D3" w:rsidRDefault="00480E1D" w:rsidP="002E3F0C">
          <w:pPr>
            <w:pStyle w:val="TOC1"/>
            <w:tabs>
              <w:tab w:val="left" w:pos="660"/>
              <w:tab w:val="right" w:leader="dot" w:pos="9016"/>
            </w:tabs>
            <w:spacing w:after="0" w:line="240" w:lineRule="auto"/>
            <w:rPr>
              <w:rFonts w:cstheme="minorBidi"/>
              <w:noProof/>
            </w:rPr>
          </w:pPr>
          <w:hyperlink w:anchor="_Toc112851700" w:history="1">
            <w:r w:rsidR="005A34D3" w:rsidRPr="00043AB1">
              <w:rPr>
                <w:rStyle w:val="Hyperlink"/>
                <w:rFonts w:ascii="Arial" w:hAnsi="Arial" w:cs="Arial"/>
                <w:b/>
                <w:bCs/>
                <w:noProof/>
              </w:rPr>
              <w:t>4.7</w:t>
            </w:r>
            <w:r w:rsidR="005A34D3">
              <w:rPr>
                <w:rFonts w:cstheme="minorBidi"/>
                <w:noProof/>
              </w:rPr>
              <w:tab/>
            </w:r>
            <w:r w:rsidR="005A34D3" w:rsidRPr="00043AB1">
              <w:rPr>
                <w:rStyle w:val="Hyperlink"/>
                <w:rFonts w:ascii="Arial" w:hAnsi="Arial" w:cs="Arial"/>
                <w:b/>
                <w:bCs/>
                <w:noProof/>
              </w:rPr>
              <w:t>Monitor and Review</w:t>
            </w:r>
            <w:r w:rsidR="005A34D3">
              <w:rPr>
                <w:noProof/>
                <w:webHidden/>
              </w:rPr>
              <w:tab/>
            </w:r>
            <w:r w:rsidR="005A34D3">
              <w:rPr>
                <w:noProof/>
                <w:webHidden/>
              </w:rPr>
              <w:fldChar w:fldCharType="begin"/>
            </w:r>
            <w:r w:rsidR="005A34D3">
              <w:rPr>
                <w:noProof/>
                <w:webHidden/>
              </w:rPr>
              <w:instrText xml:space="preserve"> PAGEREF _Toc112851700 \h </w:instrText>
            </w:r>
            <w:r w:rsidR="005A34D3">
              <w:rPr>
                <w:noProof/>
                <w:webHidden/>
              </w:rPr>
            </w:r>
            <w:r w:rsidR="005A34D3">
              <w:rPr>
                <w:noProof/>
                <w:webHidden/>
              </w:rPr>
              <w:fldChar w:fldCharType="separate"/>
            </w:r>
            <w:r w:rsidR="005A34D3">
              <w:rPr>
                <w:noProof/>
                <w:webHidden/>
              </w:rPr>
              <w:t>21</w:t>
            </w:r>
            <w:r w:rsidR="005A34D3">
              <w:rPr>
                <w:noProof/>
                <w:webHidden/>
              </w:rPr>
              <w:fldChar w:fldCharType="end"/>
            </w:r>
          </w:hyperlink>
        </w:p>
        <w:p w14:paraId="6A3D8CC2" w14:textId="3A0B89E1" w:rsidR="005A34D3" w:rsidRDefault="00480E1D" w:rsidP="002E3F0C">
          <w:pPr>
            <w:pStyle w:val="TOC1"/>
            <w:tabs>
              <w:tab w:val="left" w:pos="660"/>
              <w:tab w:val="right" w:leader="dot" w:pos="9016"/>
            </w:tabs>
            <w:spacing w:after="0" w:line="240" w:lineRule="auto"/>
            <w:rPr>
              <w:rFonts w:cstheme="minorBidi"/>
              <w:noProof/>
            </w:rPr>
          </w:pPr>
          <w:hyperlink w:anchor="_Toc112851701" w:history="1">
            <w:r w:rsidR="005A34D3" w:rsidRPr="00043AB1">
              <w:rPr>
                <w:rStyle w:val="Hyperlink"/>
                <w:rFonts w:ascii="Arial" w:hAnsi="Arial" w:cs="Arial"/>
                <w:b/>
                <w:bCs/>
                <w:noProof/>
              </w:rPr>
              <w:t>4.8</w:t>
            </w:r>
            <w:r w:rsidR="005A34D3">
              <w:rPr>
                <w:rFonts w:cstheme="minorBidi"/>
                <w:noProof/>
              </w:rPr>
              <w:tab/>
            </w:r>
            <w:r w:rsidR="005A34D3" w:rsidRPr="00043AB1">
              <w:rPr>
                <w:rStyle w:val="Hyperlink"/>
                <w:rFonts w:ascii="Arial" w:hAnsi="Arial" w:cs="Arial"/>
                <w:b/>
                <w:bCs/>
                <w:noProof/>
              </w:rPr>
              <w:t>Communicate and Consult</w:t>
            </w:r>
            <w:r w:rsidR="005A34D3">
              <w:rPr>
                <w:noProof/>
                <w:webHidden/>
              </w:rPr>
              <w:tab/>
            </w:r>
            <w:r w:rsidR="005A34D3">
              <w:rPr>
                <w:noProof/>
                <w:webHidden/>
              </w:rPr>
              <w:fldChar w:fldCharType="begin"/>
            </w:r>
            <w:r w:rsidR="005A34D3">
              <w:rPr>
                <w:noProof/>
                <w:webHidden/>
              </w:rPr>
              <w:instrText xml:space="preserve"> PAGEREF _Toc112851701 \h </w:instrText>
            </w:r>
            <w:r w:rsidR="005A34D3">
              <w:rPr>
                <w:noProof/>
                <w:webHidden/>
              </w:rPr>
            </w:r>
            <w:r w:rsidR="005A34D3">
              <w:rPr>
                <w:noProof/>
                <w:webHidden/>
              </w:rPr>
              <w:fldChar w:fldCharType="separate"/>
            </w:r>
            <w:r w:rsidR="005A34D3">
              <w:rPr>
                <w:noProof/>
                <w:webHidden/>
              </w:rPr>
              <w:t>22</w:t>
            </w:r>
            <w:r w:rsidR="005A34D3">
              <w:rPr>
                <w:noProof/>
                <w:webHidden/>
              </w:rPr>
              <w:fldChar w:fldCharType="end"/>
            </w:r>
          </w:hyperlink>
        </w:p>
        <w:p w14:paraId="564DF007" w14:textId="46D73049" w:rsidR="005A34D3" w:rsidRDefault="00480E1D" w:rsidP="002E3F0C">
          <w:pPr>
            <w:pStyle w:val="TOC1"/>
            <w:tabs>
              <w:tab w:val="left" w:pos="660"/>
              <w:tab w:val="right" w:leader="dot" w:pos="9016"/>
            </w:tabs>
            <w:spacing w:after="0" w:line="240" w:lineRule="auto"/>
            <w:rPr>
              <w:rFonts w:cstheme="minorBidi"/>
              <w:noProof/>
            </w:rPr>
          </w:pPr>
          <w:hyperlink w:anchor="_Toc112851702" w:history="1">
            <w:r w:rsidR="005A34D3" w:rsidRPr="00043AB1">
              <w:rPr>
                <w:rStyle w:val="Hyperlink"/>
                <w:rFonts w:ascii="Arial" w:hAnsi="Arial" w:cs="Arial"/>
                <w:b/>
                <w:bCs/>
                <w:noProof/>
              </w:rPr>
              <w:t xml:space="preserve">4.9 </w:t>
            </w:r>
            <w:r w:rsidR="005A34D3">
              <w:rPr>
                <w:rFonts w:cstheme="minorBidi"/>
                <w:noProof/>
              </w:rPr>
              <w:tab/>
            </w:r>
            <w:r w:rsidR="005A34D3" w:rsidRPr="00043AB1">
              <w:rPr>
                <w:rStyle w:val="Hyperlink"/>
                <w:rFonts w:ascii="Arial" w:hAnsi="Arial" w:cs="Arial"/>
                <w:b/>
                <w:bCs/>
                <w:noProof/>
              </w:rPr>
              <w:t>Assurance</w:t>
            </w:r>
            <w:r w:rsidR="005A34D3">
              <w:rPr>
                <w:noProof/>
                <w:webHidden/>
              </w:rPr>
              <w:tab/>
            </w:r>
            <w:r w:rsidR="005A34D3">
              <w:rPr>
                <w:noProof/>
                <w:webHidden/>
              </w:rPr>
              <w:fldChar w:fldCharType="begin"/>
            </w:r>
            <w:r w:rsidR="005A34D3">
              <w:rPr>
                <w:noProof/>
                <w:webHidden/>
              </w:rPr>
              <w:instrText xml:space="preserve"> PAGEREF _Toc112851702 \h </w:instrText>
            </w:r>
            <w:r w:rsidR="005A34D3">
              <w:rPr>
                <w:noProof/>
                <w:webHidden/>
              </w:rPr>
            </w:r>
            <w:r w:rsidR="005A34D3">
              <w:rPr>
                <w:noProof/>
                <w:webHidden/>
              </w:rPr>
              <w:fldChar w:fldCharType="separate"/>
            </w:r>
            <w:r w:rsidR="005A34D3">
              <w:rPr>
                <w:noProof/>
                <w:webHidden/>
              </w:rPr>
              <w:t>23</w:t>
            </w:r>
            <w:r w:rsidR="005A34D3">
              <w:rPr>
                <w:noProof/>
                <w:webHidden/>
              </w:rPr>
              <w:fldChar w:fldCharType="end"/>
            </w:r>
          </w:hyperlink>
        </w:p>
        <w:p w14:paraId="06FE188F" w14:textId="32C56DF6" w:rsidR="005A34D3" w:rsidRDefault="00480E1D" w:rsidP="002E3F0C">
          <w:pPr>
            <w:pStyle w:val="TOC1"/>
            <w:tabs>
              <w:tab w:val="left" w:pos="440"/>
              <w:tab w:val="right" w:leader="dot" w:pos="9016"/>
            </w:tabs>
            <w:spacing w:after="0" w:line="240" w:lineRule="auto"/>
            <w:rPr>
              <w:rFonts w:cstheme="minorBidi"/>
              <w:noProof/>
            </w:rPr>
          </w:pPr>
          <w:hyperlink w:anchor="_Toc112851703" w:history="1">
            <w:r w:rsidR="005A34D3" w:rsidRPr="00043AB1">
              <w:rPr>
                <w:rStyle w:val="Hyperlink"/>
                <w:rFonts w:ascii="Arial" w:hAnsi="Arial" w:cs="Arial"/>
                <w:b/>
                <w:bCs/>
                <w:noProof/>
              </w:rPr>
              <w:t>5.</w:t>
            </w:r>
            <w:r w:rsidR="005A34D3">
              <w:rPr>
                <w:rFonts w:cstheme="minorBidi"/>
                <w:noProof/>
              </w:rPr>
              <w:tab/>
            </w:r>
            <w:r w:rsidR="005A34D3" w:rsidRPr="00043AB1">
              <w:rPr>
                <w:rStyle w:val="Hyperlink"/>
                <w:rFonts w:ascii="Arial" w:hAnsi="Arial" w:cs="Arial"/>
                <w:b/>
                <w:bCs/>
                <w:noProof/>
              </w:rPr>
              <w:t>Training, Learning and Development</w:t>
            </w:r>
            <w:r w:rsidR="005A34D3">
              <w:rPr>
                <w:noProof/>
                <w:webHidden/>
              </w:rPr>
              <w:tab/>
            </w:r>
            <w:r w:rsidR="005A34D3">
              <w:rPr>
                <w:noProof/>
                <w:webHidden/>
              </w:rPr>
              <w:fldChar w:fldCharType="begin"/>
            </w:r>
            <w:r w:rsidR="005A34D3">
              <w:rPr>
                <w:noProof/>
                <w:webHidden/>
              </w:rPr>
              <w:instrText xml:space="preserve"> PAGEREF _Toc112851703 \h </w:instrText>
            </w:r>
            <w:r w:rsidR="005A34D3">
              <w:rPr>
                <w:noProof/>
                <w:webHidden/>
              </w:rPr>
            </w:r>
            <w:r w:rsidR="005A34D3">
              <w:rPr>
                <w:noProof/>
                <w:webHidden/>
              </w:rPr>
              <w:fldChar w:fldCharType="separate"/>
            </w:r>
            <w:r w:rsidR="005A34D3">
              <w:rPr>
                <w:noProof/>
                <w:webHidden/>
              </w:rPr>
              <w:t>24</w:t>
            </w:r>
            <w:r w:rsidR="005A34D3">
              <w:rPr>
                <w:noProof/>
                <w:webHidden/>
              </w:rPr>
              <w:fldChar w:fldCharType="end"/>
            </w:r>
          </w:hyperlink>
        </w:p>
        <w:p w14:paraId="50870C58" w14:textId="5D00DB86" w:rsidR="00A81815" w:rsidRDefault="00A81815" w:rsidP="002E3F0C">
          <w:pPr>
            <w:spacing w:after="0" w:line="240" w:lineRule="auto"/>
          </w:pPr>
          <w:r>
            <w:rPr>
              <w:b/>
              <w:bCs/>
            </w:rPr>
            <w:fldChar w:fldCharType="end"/>
          </w:r>
        </w:p>
      </w:sdtContent>
    </w:sdt>
    <w:p w14:paraId="5CA8B0B2" w14:textId="77777777" w:rsidR="00613AA6" w:rsidRDefault="00613AA6" w:rsidP="002E3F0C">
      <w:pPr>
        <w:pStyle w:val="Default"/>
        <w:rPr>
          <w:sz w:val="18"/>
          <w:szCs w:val="18"/>
        </w:rPr>
      </w:pPr>
    </w:p>
    <w:p w14:paraId="74EC748D" w14:textId="7227EFD9" w:rsidR="00613AA6" w:rsidRDefault="00613AA6" w:rsidP="002E3F0C">
      <w:pPr>
        <w:pStyle w:val="Default"/>
        <w:rPr>
          <w:sz w:val="18"/>
          <w:szCs w:val="18"/>
        </w:rPr>
      </w:pPr>
    </w:p>
    <w:p w14:paraId="012942AF" w14:textId="26EFE7F3" w:rsidR="00E946F4" w:rsidRDefault="00E946F4" w:rsidP="002E3F0C">
      <w:pPr>
        <w:pStyle w:val="Default"/>
        <w:rPr>
          <w:sz w:val="18"/>
          <w:szCs w:val="18"/>
        </w:rPr>
      </w:pPr>
    </w:p>
    <w:p w14:paraId="5CA22DD8" w14:textId="4528D6FD" w:rsidR="00E946F4" w:rsidRDefault="00E946F4" w:rsidP="002E3F0C">
      <w:pPr>
        <w:pStyle w:val="Default"/>
        <w:rPr>
          <w:sz w:val="18"/>
          <w:szCs w:val="18"/>
        </w:rPr>
      </w:pPr>
    </w:p>
    <w:p w14:paraId="4ACC75C3" w14:textId="6CF7E168" w:rsidR="00E946F4" w:rsidRDefault="00E946F4" w:rsidP="002E3F0C">
      <w:pPr>
        <w:pStyle w:val="Default"/>
        <w:rPr>
          <w:sz w:val="18"/>
          <w:szCs w:val="18"/>
        </w:rPr>
      </w:pPr>
    </w:p>
    <w:p w14:paraId="7C8F42CC" w14:textId="531774D2" w:rsidR="00E946F4" w:rsidRDefault="00E946F4" w:rsidP="002E3F0C">
      <w:pPr>
        <w:pStyle w:val="Default"/>
        <w:rPr>
          <w:sz w:val="18"/>
          <w:szCs w:val="18"/>
        </w:rPr>
      </w:pPr>
    </w:p>
    <w:p w14:paraId="45E98C15" w14:textId="252B85C2" w:rsidR="00E946F4" w:rsidRDefault="00E946F4" w:rsidP="002E3F0C">
      <w:pPr>
        <w:pStyle w:val="Default"/>
        <w:rPr>
          <w:sz w:val="18"/>
          <w:szCs w:val="18"/>
        </w:rPr>
      </w:pPr>
    </w:p>
    <w:p w14:paraId="11B72125" w14:textId="4962C200" w:rsidR="005A34D3" w:rsidRDefault="005A34D3" w:rsidP="002E3F0C">
      <w:pPr>
        <w:spacing w:line="240" w:lineRule="auto"/>
        <w:rPr>
          <w:rFonts w:ascii="Arial" w:hAnsi="Arial" w:cs="Arial"/>
          <w:color w:val="000000"/>
          <w:sz w:val="18"/>
          <w:szCs w:val="18"/>
        </w:rPr>
      </w:pPr>
      <w:r>
        <w:rPr>
          <w:sz w:val="18"/>
          <w:szCs w:val="18"/>
        </w:rPr>
        <w:br w:type="page"/>
      </w:r>
    </w:p>
    <w:p w14:paraId="29847D65" w14:textId="77777777" w:rsidR="00E946F4" w:rsidRDefault="00E946F4" w:rsidP="002E3F0C">
      <w:pPr>
        <w:pStyle w:val="Default"/>
        <w:rPr>
          <w:sz w:val="18"/>
          <w:szCs w:val="18"/>
        </w:rPr>
      </w:pPr>
    </w:p>
    <w:p w14:paraId="25F9F3B3" w14:textId="4E6BF023" w:rsidR="0027109E" w:rsidRDefault="0027109E" w:rsidP="002E3F0C">
      <w:pPr>
        <w:pStyle w:val="Heading1"/>
        <w:numPr>
          <w:ilvl w:val="0"/>
          <w:numId w:val="1"/>
        </w:numPr>
        <w:spacing w:before="0" w:line="240" w:lineRule="auto"/>
        <w:ind w:left="426" w:hanging="426"/>
        <w:rPr>
          <w:rFonts w:ascii="Arial" w:hAnsi="Arial" w:cs="Arial"/>
          <w:b/>
          <w:bCs/>
          <w:sz w:val="28"/>
          <w:szCs w:val="28"/>
        </w:rPr>
      </w:pPr>
      <w:bookmarkStart w:id="1" w:name="_Toc111025871"/>
      <w:bookmarkStart w:id="2" w:name="_Toc112851682"/>
      <w:bookmarkStart w:id="3" w:name="_Toc89090524"/>
      <w:r>
        <w:rPr>
          <w:rFonts w:ascii="Arial" w:hAnsi="Arial" w:cs="Arial"/>
          <w:b/>
          <w:bCs/>
          <w:sz w:val="28"/>
          <w:szCs w:val="28"/>
        </w:rPr>
        <w:t>Introduction</w:t>
      </w:r>
      <w:bookmarkEnd w:id="1"/>
      <w:bookmarkEnd w:id="2"/>
    </w:p>
    <w:p w14:paraId="1DE84123" w14:textId="7217AE0F" w:rsidR="0027109E" w:rsidRDefault="0027109E" w:rsidP="002E3F0C">
      <w:pPr>
        <w:spacing w:after="0" w:line="240" w:lineRule="auto"/>
      </w:pPr>
    </w:p>
    <w:p w14:paraId="58D63E65" w14:textId="3DC5DCD1" w:rsidR="0027109E" w:rsidRPr="00DB5161" w:rsidRDefault="0027109E" w:rsidP="002E3F0C">
      <w:pPr>
        <w:spacing w:after="0" w:line="240" w:lineRule="auto"/>
        <w:rPr>
          <w:rFonts w:ascii="Arial" w:hAnsi="Arial" w:cs="Arial"/>
          <w:sz w:val="24"/>
          <w:szCs w:val="24"/>
        </w:rPr>
      </w:pPr>
      <w:r w:rsidRPr="00DB5161">
        <w:rPr>
          <w:rFonts w:ascii="Arial" w:hAnsi="Arial" w:cs="Arial"/>
          <w:sz w:val="24"/>
          <w:szCs w:val="24"/>
          <w:lang w:eastAsia="en-GB"/>
        </w:rPr>
        <w:t>The Risk Management Strategy sets out the</w:t>
      </w:r>
      <w:r w:rsidRPr="00DB5161">
        <w:rPr>
          <w:rFonts w:ascii="Arial" w:hAnsi="Arial" w:cs="Arial"/>
          <w:sz w:val="24"/>
          <w:szCs w:val="24"/>
        </w:rPr>
        <w:t xml:space="preserve"> principles and approaches to risk management which are to be followed by the Integration Joint Board and staff within the Health and Social Care Partnership.  Its objective is to achieve a consistent and effective application of risk management and enable it to be embedded into all core processes, forming part of day-to-day management </w:t>
      </w:r>
      <w:proofErr w:type="gramStart"/>
      <w:r w:rsidRPr="00DB5161">
        <w:rPr>
          <w:rFonts w:ascii="Arial" w:hAnsi="Arial" w:cs="Arial"/>
          <w:sz w:val="24"/>
          <w:szCs w:val="24"/>
        </w:rPr>
        <w:t>activity</w:t>
      </w:r>
      <w:proofErr w:type="gramEnd"/>
      <w:r w:rsidRPr="00DB5161">
        <w:rPr>
          <w:rFonts w:ascii="Arial" w:hAnsi="Arial" w:cs="Arial"/>
          <w:sz w:val="24"/>
          <w:szCs w:val="24"/>
        </w:rPr>
        <w:t xml:space="preserve"> </w:t>
      </w:r>
      <w:r w:rsidR="005C294C" w:rsidRPr="00DB5161">
        <w:rPr>
          <w:rFonts w:ascii="Arial" w:hAnsi="Arial" w:cs="Arial"/>
          <w:sz w:val="24"/>
          <w:szCs w:val="24"/>
        </w:rPr>
        <w:t>and supporting the delivery of Strategic and Commissioning plans</w:t>
      </w:r>
      <w:r w:rsidRPr="00DB5161">
        <w:rPr>
          <w:rFonts w:ascii="Arial" w:hAnsi="Arial" w:cs="Arial"/>
          <w:sz w:val="24"/>
          <w:szCs w:val="24"/>
        </w:rPr>
        <w:t>.  Risk Management, when deployed effectively, should add value by supporting day-to-day activities as opposed to being seen as a separate, self-contained process and this Strategy supports this approach.</w:t>
      </w:r>
    </w:p>
    <w:p w14:paraId="2E24889A" w14:textId="77777777" w:rsidR="0027109E" w:rsidRPr="00F014F0" w:rsidRDefault="0027109E" w:rsidP="002E3F0C">
      <w:pPr>
        <w:spacing w:after="0" w:line="240" w:lineRule="auto"/>
        <w:rPr>
          <w:rFonts w:ascii="Arial" w:hAnsi="Arial" w:cs="Arial"/>
          <w:b/>
          <w:bCs/>
          <w:sz w:val="24"/>
          <w:szCs w:val="24"/>
          <w:lang w:eastAsia="en-GB"/>
        </w:rPr>
      </w:pPr>
    </w:p>
    <w:p w14:paraId="4A994E11" w14:textId="77777777" w:rsidR="0027109E" w:rsidRPr="00F014F0" w:rsidRDefault="0027109E" w:rsidP="002E3F0C">
      <w:pPr>
        <w:pStyle w:val="Heading1"/>
        <w:numPr>
          <w:ilvl w:val="1"/>
          <w:numId w:val="1"/>
        </w:numPr>
        <w:spacing w:before="0" w:line="240" w:lineRule="auto"/>
        <w:ind w:left="426" w:hanging="360"/>
        <w:rPr>
          <w:rFonts w:ascii="Arial" w:hAnsi="Arial" w:cs="Arial"/>
          <w:b/>
          <w:bCs/>
          <w:sz w:val="24"/>
          <w:szCs w:val="24"/>
          <w:lang w:eastAsia="en-GB"/>
        </w:rPr>
      </w:pPr>
      <w:bookmarkStart w:id="4" w:name="_Toc89090515"/>
      <w:bookmarkStart w:id="5" w:name="_Toc112851683"/>
      <w:r w:rsidRPr="00F014F0">
        <w:rPr>
          <w:rFonts w:ascii="Arial" w:hAnsi="Arial" w:cs="Arial"/>
          <w:b/>
          <w:bCs/>
          <w:sz w:val="24"/>
          <w:szCs w:val="24"/>
          <w:lang w:eastAsia="en-GB"/>
        </w:rPr>
        <w:t>What is a Risk?</w:t>
      </w:r>
      <w:bookmarkEnd w:id="4"/>
      <w:bookmarkEnd w:id="5"/>
    </w:p>
    <w:p w14:paraId="7654BF02" w14:textId="77777777" w:rsidR="0027109E" w:rsidRPr="00F014F0" w:rsidRDefault="0027109E" w:rsidP="002E3F0C">
      <w:pPr>
        <w:spacing w:after="0" w:line="240" w:lineRule="auto"/>
        <w:rPr>
          <w:rFonts w:ascii="Arial" w:hAnsi="Arial" w:cs="Arial"/>
          <w:lang w:eastAsia="en-GB"/>
        </w:rPr>
      </w:pPr>
    </w:p>
    <w:p w14:paraId="2C30B1F4" w14:textId="1A990A63" w:rsidR="0027109E" w:rsidRPr="00DB5161" w:rsidRDefault="0027109E" w:rsidP="002E3F0C">
      <w:pPr>
        <w:spacing w:after="0" w:line="240" w:lineRule="auto"/>
        <w:rPr>
          <w:rFonts w:ascii="Arial" w:hAnsi="Arial" w:cs="Arial"/>
          <w:sz w:val="24"/>
          <w:szCs w:val="24"/>
        </w:rPr>
      </w:pPr>
      <w:r w:rsidRPr="00DB5161">
        <w:rPr>
          <w:rFonts w:ascii="Arial" w:hAnsi="Arial" w:cs="Arial"/>
          <w:sz w:val="24"/>
          <w:szCs w:val="24"/>
        </w:rPr>
        <w:t>A risk can be defined as ‘the effect of uncertainty on objectives’</w:t>
      </w:r>
      <w:r w:rsidRPr="00DB5161">
        <w:rPr>
          <w:rFonts w:ascii="Arial" w:hAnsi="Arial" w:cs="Arial"/>
          <w:sz w:val="24"/>
          <w:szCs w:val="24"/>
          <w:vertAlign w:val="superscript"/>
        </w:rPr>
        <w:t xml:space="preserve"> </w:t>
      </w:r>
      <w:r w:rsidRPr="00DB5161">
        <w:rPr>
          <w:rFonts w:ascii="Arial" w:hAnsi="Arial" w:cs="Arial"/>
          <w:sz w:val="24"/>
          <w:szCs w:val="24"/>
        </w:rPr>
        <w:t>(</w:t>
      </w:r>
      <w:r w:rsidRPr="00DB5161">
        <w:rPr>
          <w:rFonts w:ascii="Arial" w:hAnsi="Arial" w:cs="Arial"/>
          <w:i/>
          <w:iCs/>
          <w:sz w:val="24"/>
          <w:szCs w:val="24"/>
        </w:rPr>
        <w:t>ISO31000)</w:t>
      </w:r>
      <w:r w:rsidRPr="00DB5161">
        <w:rPr>
          <w:rFonts w:ascii="Arial" w:hAnsi="Arial" w:cs="Arial"/>
          <w:sz w:val="24"/>
          <w:szCs w:val="24"/>
        </w:rPr>
        <w:t>.  It is essentially any uncertain event which can have an impact upon the achievement of an organisation’s objectives – either reducing the likelihood of achievement or stopping it altogether.</w:t>
      </w:r>
    </w:p>
    <w:p w14:paraId="7C303554" w14:textId="77777777" w:rsidR="005A34D3" w:rsidRPr="00DB5161" w:rsidRDefault="005A34D3" w:rsidP="002E3F0C">
      <w:pPr>
        <w:spacing w:after="0" w:line="240" w:lineRule="auto"/>
        <w:rPr>
          <w:rFonts w:ascii="Arial" w:hAnsi="Arial" w:cs="Arial"/>
          <w:b/>
          <w:bCs/>
          <w:color w:val="2F5496" w:themeColor="accent1" w:themeShade="BF"/>
          <w:sz w:val="28"/>
          <w:szCs w:val="28"/>
          <w:lang w:eastAsia="en-GB"/>
        </w:rPr>
      </w:pPr>
    </w:p>
    <w:p w14:paraId="6327ABCA" w14:textId="607ACEA6" w:rsidR="0027109E" w:rsidRPr="00DB5161" w:rsidRDefault="0027109E" w:rsidP="002E3F0C">
      <w:pPr>
        <w:spacing w:after="0" w:line="240" w:lineRule="auto"/>
        <w:rPr>
          <w:rFonts w:ascii="Arial" w:hAnsi="Arial" w:cs="Arial"/>
          <w:sz w:val="24"/>
          <w:szCs w:val="24"/>
        </w:rPr>
      </w:pPr>
      <w:r w:rsidRPr="00DB5161">
        <w:rPr>
          <w:rFonts w:ascii="Arial" w:hAnsi="Arial" w:cs="Arial"/>
          <w:sz w:val="24"/>
          <w:szCs w:val="24"/>
        </w:rPr>
        <w:t xml:space="preserve">Not every perceived problem or adverse event is a risk.  An important distinction must be made between what is a risk and what is an issue – or in other words, an </w:t>
      </w:r>
      <w:r w:rsidR="003A3523" w:rsidRPr="00DB5161">
        <w:rPr>
          <w:rFonts w:ascii="Arial" w:hAnsi="Arial" w:cs="Arial"/>
          <w:sz w:val="24"/>
          <w:szCs w:val="24"/>
        </w:rPr>
        <w:t>uncertainty,</w:t>
      </w:r>
      <w:r w:rsidRPr="00DB5161">
        <w:rPr>
          <w:rFonts w:ascii="Arial" w:hAnsi="Arial" w:cs="Arial"/>
          <w:sz w:val="24"/>
          <w:szCs w:val="24"/>
        </w:rPr>
        <w:t xml:space="preserve"> and a certainty.  A risk is an event that may or may not happen.  An issue or adverse event is something that is currently happening or has already happened.  Issues and adverse events should therefore not be recorded and treated as risks – we want to adopt a proactive rather than reactive stance.</w:t>
      </w:r>
      <w:r w:rsidR="00D9013C" w:rsidRPr="00DB5161">
        <w:rPr>
          <w:rFonts w:ascii="Arial" w:hAnsi="Arial" w:cs="Arial"/>
          <w:sz w:val="24"/>
          <w:szCs w:val="24"/>
        </w:rPr>
        <w:t xml:space="preserve">  However, we should consider whether identified issues impact on the risks currently identified, or indeed create new risks.  </w:t>
      </w:r>
    </w:p>
    <w:p w14:paraId="6256AF50" w14:textId="77777777" w:rsidR="005A34D3" w:rsidRPr="00DB5161" w:rsidRDefault="005A34D3" w:rsidP="002E3F0C">
      <w:pPr>
        <w:spacing w:after="0" w:line="240" w:lineRule="auto"/>
        <w:rPr>
          <w:rFonts w:ascii="Arial" w:hAnsi="Arial" w:cs="Arial"/>
          <w:sz w:val="24"/>
          <w:szCs w:val="24"/>
        </w:rPr>
      </w:pPr>
    </w:p>
    <w:p w14:paraId="2547175F" w14:textId="5E08EDF5" w:rsidR="00085931" w:rsidRPr="00DB5161" w:rsidRDefault="00085931" w:rsidP="002E3F0C">
      <w:pPr>
        <w:spacing w:after="0" w:line="240" w:lineRule="auto"/>
        <w:rPr>
          <w:rFonts w:ascii="Arial" w:hAnsi="Arial" w:cs="Arial"/>
          <w:sz w:val="24"/>
          <w:szCs w:val="24"/>
        </w:rPr>
      </w:pPr>
      <w:r w:rsidRPr="00DB5161">
        <w:rPr>
          <w:rFonts w:ascii="Arial" w:hAnsi="Arial" w:cs="Arial"/>
          <w:sz w:val="24"/>
          <w:szCs w:val="24"/>
        </w:rPr>
        <w:t>It is important that decision makers are “risk aware” rather than “risk averse</w:t>
      </w:r>
      <w:r w:rsidR="003A3523" w:rsidRPr="00DB5161">
        <w:rPr>
          <w:rFonts w:ascii="Arial" w:hAnsi="Arial" w:cs="Arial"/>
          <w:sz w:val="24"/>
          <w:szCs w:val="24"/>
        </w:rPr>
        <w:t>,”</w:t>
      </w:r>
      <w:r w:rsidRPr="00DB5161">
        <w:rPr>
          <w:rFonts w:ascii="Arial" w:hAnsi="Arial" w:cs="Arial"/>
          <w:sz w:val="24"/>
          <w:szCs w:val="24"/>
        </w:rPr>
        <w:t xml:space="preserve"> meaning that risk is not a bad thing and does not need to be avoided (indeed it will often be impossible for us to avoid risk).  </w:t>
      </w:r>
      <w:r w:rsidR="00BC34E5" w:rsidRPr="00DB5161">
        <w:rPr>
          <w:rFonts w:ascii="Arial" w:hAnsi="Arial" w:cs="Arial"/>
          <w:sz w:val="24"/>
          <w:szCs w:val="24"/>
        </w:rPr>
        <w:t>Therefore,</w:t>
      </w:r>
      <w:r w:rsidRPr="00DB5161">
        <w:rPr>
          <w:rFonts w:ascii="Arial" w:hAnsi="Arial" w:cs="Arial"/>
          <w:sz w:val="24"/>
          <w:szCs w:val="24"/>
        </w:rPr>
        <w:t xml:space="preserve"> risk should be considered, and decisions made on risks v benefits. </w:t>
      </w:r>
    </w:p>
    <w:p w14:paraId="03F64F89" w14:textId="77777777" w:rsidR="0027109E" w:rsidRPr="00F014F0" w:rsidRDefault="0027109E" w:rsidP="002E3F0C">
      <w:pPr>
        <w:spacing w:after="0" w:line="240" w:lineRule="auto"/>
        <w:rPr>
          <w:rFonts w:ascii="Arial" w:hAnsi="Arial" w:cs="Arial"/>
          <w:b/>
          <w:bCs/>
          <w:color w:val="2F5496" w:themeColor="accent1" w:themeShade="BF"/>
          <w:lang w:eastAsia="en-GB"/>
        </w:rPr>
      </w:pPr>
    </w:p>
    <w:p w14:paraId="1B55E482" w14:textId="77777777" w:rsidR="0027109E" w:rsidRPr="00F014F0" w:rsidRDefault="0027109E" w:rsidP="002E3F0C">
      <w:pPr>
        <w:pStyle w:val="Heading1"/>
        <w:numPr>
          <w:ilvl w:val="1"/>
          <w:numId w:val="1"/>
        </w:numPr>
        <w:spacing w:before="0" w:line="240" w:lineRule="auto"/>
        <w:ind w:left="426" w:hanging="360"/>
        <w:rPr>
          <w:rFonts w:ascii="Arial" w:hAnsi="Arial" w:cs="Arial"/>
          <w:b/>
          <w:bCs/>
          <w:sz w:val="24"/>
          <w:szCs w:val="24"/>
          <w:lang w:eastAsia="en-GB"/>
        </w:rPr>
      </w:pPr>
      <w:bookmarkStart w:id="6" w:name="_Toc89090516"/>
      <w:bookmarkStart w:id="7" w:name="_Toc112851684"/>
      <w:r w:rsidRPr="00F014F0">
        <w:rPr>
          <w:rFonts w:ascii="Arial" w:hAnsi="Arial" w:cs="Arial"/>
          <w:b/>
          <w:bCs/>
          <w:sz w:val="24"/>
          <w:szCs w:val="24"/>
          <w:lang w:eastAsia="en-GB"/>
        </w:rPr>
        <w:t>What is Risk Management?</w:t>
      </w:r>
      <w:bookmarkEnd w:id="6"/>
      <w:bookmarkEnd w:id="7"/>
    </w:p>
    <w:p w14:paraId="492C095F" w14:textId="77777777" w:rsidR="0027109E" w:rsidRPr="00F014F0" w:rsidRDefault="0027109E" w:rsidP="002E3F0C">
      <w:pPr>
        <w:spacing w:after="0" w:line="240" w:lineRule="auto"/>
      </w:pPr>
    </w:p>
    <w:p w14:paraId="3970598E" w14:textId="7C891EFC" w:rsidR="0027109E" w:rsidRPr="00DB5161" w:rsidRDefault="0027109E" w:rsidP="002E3F0C">
      <w:pPr>
        <w:spacing w:after="0" w:line="240" w:lineRule="auto"/>
        <w:rPr>
          <w:rFonts w:ascii="Arial" w:hAnsi="Arial" w:cs="Arial"/>
          <w:b/>
          <w:bCs/>
          <w:color w:val="2F5496" w:themeColor="accent1" w:themeShade="BF"/>
          <w:sz w:val="24"/>
          <w:szCs w:val="24"/>
          <w:lang w:eastAsia="en-GB"/>
        </w:rPr>
      </w:pPr>
      <w:r w:rsidRPr="00DB5161">
        <w:rPr>
          <w:rFonts w:ascii="Arial" w:hAnsi="Arial" w:cs="Arial"/>
          <w:sz w:val="24"/>
          <w:szCs w:val="24"/>
        </w:rPr>
        <w:t>Risk management is a systematic way of dealing with that uncertainty which involves the identification, analysis, control</w:t>
      </w:r>
      <w:r w:rsidR="00D06992" w:rsidRPr="00DB5161">
        <w:rPr>
          <w:rFonts w:ascii="Arial" w:hAnsi="Arial" w:cs="Arial"/>
          <w:sz w:val="24"/>
          <w:szCs w:val="24"/>
        </w:rPr>
        <w:t>,</w:t>
      </w:r>
      <w:r w:rsidRPr="00DB5161">
        <w:rPr>
          <w:rFonts w:ascii="Arial" w:hAnsi="Arial" w:cs="Arial"/>
          <w:sz w:val="24"/>
          <w:szCs w:val="24"/>
        </w:rPr>
        <w:t xml:space="preserve"> and monitoring of risk.  Risk Management activities are designed to achieve the best possible outcomes and reduce the uncertainty.  An effective system of risk management will draw together all types of risks and enable an interrelated view of the organisation’s risk profile.</w:t>
      </w:r>
    </w:p>
    <w:p w14:paraId="26286079" w14:textId="77777777" w:rsidR="0027109E" w:rsidRPr="00DB5161" w:rsidRDefault="0027109E" w:rsidP="002E3F0C">
      <w:pPr>
        <w:spacing w:after="0" w:line="240" w:lineRule="auto"/>
        <w:rPr>
          <w:rFonts w:ascii="Arial" w:hAnsi="Arial" w:cs="Arial"/>
          <w:sz w:val="24"/>
          <w:szCs w:val="24"/>
          <w:lang w:eastAsia="en-GB"/>
        </w:rPr>
      </w:pPr>
    </w:p>
    <w:p w14:paraId="7609CB29" w14:textId="77777777" w:rsidR="0027109E" w:rsidRPr="00F014F0" w:rsidRDefault="0027109E" w:rsidP="002E3F0C">
      <w:pPr>
        <w:pStyle w:val="Heading1"/>
        <w:numPr>
          <w:ilvl w:val="1"/>
          <w:numId w:val="1"/>
        </w:numPr>
        <w:spacing w:before="0" w:line="240" w:lineRule="auto"/>
        <w:ind w:left="426" w:hanging="360"/>
        <w:rPr>
          <w:rFonts w:ascii="Arial" w:hAnsi="Arial" w:cs="Arial"/>
          <w:b/>
          <w:bCs/>
          <w:sz w:val="24"/>
          <w:szCs w:val="24"/>
          <w:lang w:eastAsia="en-GB"/>
        </w:rPr>
      </w:pPr>
      <w:bookmarkStart w:id="8" w:name="_Toc89090517"/>
      <w:bookmarkStart w:id="9" w:name="_Toc112851685"/>
      <w:r w:rsidRPr="00F014F0">
        <w:rPr>
          <w:rFonts w:ascii="Arial" w:hAnsi="Arial" w:cs="Arial"/>
          <w:b/>
          <w:bCs/>
          <w:sz w:val="24"/>
          <w:szCs w:val="24"/>
          <w:lang w:eastAsia="en-GB"/>
        </w:rPr>
        <w:t>Why do we need Risk Management?</w:t>
      </w:r>
      <w:bookmarkEnd w:id="8"/>
      <w:bookmarkEnd w:id="9"/>
    </w:p>
    <w:p w14:paraId="70C3CF7D" w14:textId="77777777" w:rsidR="0027109E" w:rsidRPr="00F014F0" w:rsidRDefault="0027109E" w:rsidP="002E3F0C">
      <w:pPr>
        <w:spacing w:after="0" w:line="240" w:lineRule="auto"/>
        <w:rPr>
          <w:rFonts w:ascii="Arial" w:hAnsi="Arial" w:cs="Arial"/>
          <w:lang w:eastAsia="en-GB"/>
        </w:rPr>
      </w:pPr>
    </w:p>
    <w:p w14:paraId="22FBE852" w14:textId="32907751" w:rsidR="0027109E" w:rsidRPr="00DB5161" w:rsidRDefault="0027109E" w:rsidP="002E3F0C">
      <w:pPr>
        <w:spacing w:after="0" w:line="240" w:lineRule="auto"/>
        <w:rPr>
          <w:rFonts w:ascii="Arial" w:hAnsi="Arial" w:cs="Arial"/>
          <w:sz w:val="24"/>
          <w:szCs w:val="24"/>
          <w:lang w:eastAsia="en-GB"/>
        </w:rPr>
      </w:pPr>
      <w:r w:rsidRPr="00DB5161">
        <w:rPr>
          <w:rFonts w:ascii="Arial" w:hAnsi="Arial" w:cs="Arial"/>
          <w:sz w:val="24"/>
          <w:szCs w:val="24"/>
          <w:lang w:eastAsia="en-GB"/>
        </w:rPr>
        <w:t>An effective system of risk management will deliver a range of outputs:</w:t>
      </w:r>
    </w:p>
    <w:p w14:paraId="6B3E1D70" w14:textId="77777777" w:rsidR="005A34D3" w:rsidRPr="00DB5161" w:rsidRDefault="005A34D3" w:rsidP="002E3F0C">
      <w:pPr>
        <w:spacing w:after="0" w:line="240" w:lineRule="auto"/>
        <w:rPr>
          <w:rFonts w:ascii="Arial" w:hAnsi="Arial" w:cs="Arial"/>
          <w:sz w:val="24"/>
          <w:szCs w:val="24"/>
          <w:lang w:eastAsia="en-GB"/>
        </w:rPr>
      </w:pPr>
    </w:p>
    <w:p w14:paraId="350C59A5" w14:textId="77777777" w:rsidR="0027109E" w:rsidRPr="00DB5161" w:rsidRDefault="0027109E" w:rsidP="002E3F0C">
      <w:pPr>
        <w:pStyle w:val="ListParagraph"/>
        <w:numPr>
          <w:ilvl w:val="0"/>
          <w:numId w:val="9"/>
        </w:numPr>
        <w:spacing w:after="0" w:line="240" w:lineRule="auto"/>
        <w:rPr>
          <w:rFonts w:ascii="Arial" w:hAnsi="Arial" w:cs="Arial"/>
          <w:sz w:val="24"/>
          <w:szCs w:val="24"/>
          <w:lang w:eastAsia="en-GB"/>
        </w:rPr>
      </w:pPr>
      <w:r w:rsidRPr="00DB5161">
        <w:rPr>
          <w:rFonts w:ascii="Arial" w:hAnsi="Arial" w:cs="Arial"/>
          <w:sz w:val="24"/>
          <w:szCs w:val="24"/>
          <w:lang w:eastAsia="en-GB"/>
        </w:rPr>
        <w:t>Ensuring that decision making is informed and risk-based, to maximise the likelihood of achieving key strategic objectives and effective prioritisation of resources</w:t>
      </w:r>
    </w:p>
    <w:p w14:paraId="35D7F033" w14:textId="77777777" w:rsidR="0027109E" w:rsidRPr="00DB5161" w:rsidRDefault="0027109E" w:rsidP="002E3F0C">
      <w:pPr>
        <w:pStyle w:val="ListParagraph"/>
        <w:numPr>
          <w:ilvl w:val="0"/>
          <w:numId w:val="9"/>
        </w:numPr>
        <w:spacing w:after="0" w:line="240" w:lineRule="auto"/>
        <w:rPr>
          <w:rFonts w:ascii="Arial" w:hAnsi="Arial" w:cs="Arial"/>
          <w:sz w:val="24"/>
          <w:szCs w:val="24"/>
          <w:lang w:eastAsia="en-GB"/>
        </w:rPr>
      </w:pPr>
      <w:r w:rsidRPr="00DB5161">
        <w:rPr>
          <w:rFonts w:ascii="Arial" w:hAnsi="Arial" w:cs="Arial"/>
          <w:sz w:val="24"/>
          <w:szCs w:val="24"/>
          <w:lang w:eastAsia="en-GB"/>
        </w:rPr>
        <w:t>Ensuring compliance with legislation, regulations, and other mandatory obligations</w:t>
      </w:r>
    </w:p>
    <w:p w14:paraId="3826A587" w14:textId="77777777" w:rsidR="0027109E" w:rsidRPr="00DB5161" w:rsidRDefault="0027109E" w:rsidP="002E3F0C">
      <w:pPr>
        <w:pStyle w:val="ListParagraph"/>
        <w:numPr>
          <w:ilvl w:val="0"/>
          <w:numId w:val="9"/>
        </w:numPr>
        <w:spacing w:after="0" w:line="240" w:lineRule="auto"/>
        <w:rPr>
          <w:rFonts w:ascii="Arial" w:hAnsi="Arial" w:cs="Arial"/>
          <w:sz w:val="24"/>
          <w:szCs w:val="24"/>
          <w:lang w:eastAsia="en-GB"/>
        </w:rPr>
      </w:pPr>
      <w:r w:rsidRPr="00DB5161">
        <w:rPr>
          <w:rFonts w:ascii="Arial" w:hAnsi="Arial" w:cs="Arial"/>
          <w:sz w:val="24"/>
          <w:szCs w:val="24"/>
          <w:lang w:eastAsia="en-GB"/>
        </w:rPr>
        <w:lastRenderedPageBreak/>
        <w:t>Providing assurance to internal and external governance groups that risks are being effectively controlled</w:t>
      </w:r>
    </w:p>
    <w:p w14:paraId="3DA8ED15" w14:textId="2832741A" w:rsidR="0027109E" w:rsidRPr="00DB5161" w:rsidRDefault="0027109E" w:rsidP="002E3F0C">
      <w:pPr>
        <w:pStyle w:val="ListParagraph"/>
        <w:numPr>
          <w:ilvl w:val="0"/>
          <w:numId w:val="9"/>
        </w:numPr>
        <w:spacing w:after="0" w:line="240" w:lineRule="auto"/>
        <w:rPr>
          <w:rFonts w:ascii="Arial" w:hAnsi="Arial" w:cs="Arial"/>
          <w:sz w:val="24"/>
          <w:szCs w:val="24"/>
          <w:lang w:eastAsia="en-GB"/>
        </w:rPr>
      </w:pPr>
      <w:r w:rsidRPr="00DB5161">
        <w:rPr>
          <w:rFonts w:ascii="Arial" w:hAnsi="Arial" w:cs="Arial"/>
          <w:sz w:val="24"/>
          <w:szCs w:val="24"/>
          <w:lang w:eastAsia="en-GB"/>
        </w:rPr>
        <w:t xml:space="preserve">Supporting organisational resilience </w:t>
      </w:r>
      <w:r w:rsidR="006C12C7" w:rsidRPr="00DB5161">
        <w:rPr>
          <w:rFonts w:ascii="Arial" w:hAnsi="Arial" w:cs="Arial"/>
          <w:sz w:val="24"/>
          <w:szCs w:val="24"/>
          <w:lang w:eastAsia="en-GB"/>
        </w:rPr>
        <w:t>and helping avert high profile failures</w:t>
      </w:r>
    </w:p>
    <w:p w14:paraId="44AD35E6" w14:textId="13CC0DEE" w:rsidR="0027109E" w:rsidRPr="00DB5161" w:rsidRDefault="0027109E" w:rsidP="002E3F0C">
      <w:pPr>
        <w:pStyle w:val="ListParagraph"/>
        <w:numPr>
          <w:ilvl w:val="0"/>
          <w:numId w:val="9"/>
        </w:numPr>
        <w:spacing w:after="0" w:line="240" w:lineRule="auto"/>
        <w:rPr>
          <w:rFonts w:ascii="Arial" w:hAnsi="Arial" w:cs="Arial"/>
          <w:sz w:val="24"/>
          <w:szCs w:val="24"/>
          <w:lang w:eastAsia="en-GB"/>
        </w:rPr>
      </w:pPr>
      <w:r w:rsidRPr="00DB5161">
        <w:rPr>
          <w:rFonts w:ascii="Arial" w:hAnsi="Arial" w:cs="Arial"/>
          <w:sz w:val="24"/>
          <w:szCs w:val="24"/>
          <w:lang w:eastAsia="en-GB"/>
        </w:rPr>
        <w:t xml:space="preserve">Empowering all staff to make sound judgements and decisions concerning the management of risk and risk taking – fostering </w:t>
      </w:r>
      <w:r w:rsidR="00085931" w:rsidRPr="00DB5161">
        <w:rPr>
          <w:rFonts w:ascii="Arial" w:hAnsi="Arial" w:cs="Arial"/>
          <w:sz w:val="24"/>
          <w:szCs w:val="24"/>
          <w:lang w:eastAsia="en-GB"/>
        </w:rPr>
        <w:t>the</w:t>
      </w:r>
      <w:r w:rsidRPr="00DB5161">
        <w:rPr>
          <w:rFonts w:ascii="Arial" w:hAnsi="Arial" w:cs="Arial"/>
          <w:sz w:val="24"/>
          <w:szCs w:val="24"/>
          <w:lang w:eastAsia="en-GB"/>
        </w:rPr>
        <w:t xml:space="preserve"> “risk aware” rather than “risk averse” culture</w:t>
      </w:r>
    </w:p>
    <w:p w14:paraId="43F99311" w14:textId="77777777" w:rsidR="0027109E" w:rsidRPr="00DB5161" w:rsidRDefault="0027109E" w:rsidP="002E3F0C">
      <w:pPr>
        <w:pStyle w:val="ListParagraph"/>
        <w:numPr>
          <w:ilvl w:val="0"/>
          <w:numId w:val="9"/>
        </w:numPr>
        <w:spacing w:after="0" w:line="240" w:lineRule="auto"/>
        <w:rPr>
          <w:rFonts w:ascii="Arial" w:hAnsi="Arial" w:cs="Arial"/>
          <w:sz w:val="24"/>
          <w:szCs w:val="24"/>
          <w:lang w:eastAsia="en-GB"/>
        </w:rPr>
      </w:pPr>
      <w:r w:rsidRPr="00DB5161">
        <w:rPr>
          <w:rFonts w:ascii="Arial" w:hAnsi="Arial" w:cs="Arial"/>
          <w:sz w:val="24"/>
          <w:szCs w:val="24"/>
          <w:lang w:eastAsia="en-GB"/>
        </w:rPr>
        <w:t>Achievement of effective and efficient processes throughout the organisation</w:t>
      </w:r>
    </w:p>
    <w:p w14:paraId="588BDD33" w14:textId="77777777" w:rsidR="0027109E" w:rsidRPr="00DB5161" w:rsidRDefault="0027109E" w:rsidP="002E3F0C">
      <w:pPr>
        <w:pStyle w:val="ListParagraph"/>
        <w:numPr>
          <w:ilvl w:val="0"/>
          <w:numId w:val="9"/>
        </w:numPr>
        <w:spacing w:after="0" w:line="240" w:lineRule="auto"/>
        <w:rPr>
          <w:rFonts w:ascii="Arial" w:hAnsi="Arial" w:cs="Arial"/>
          <w:sz w:val="24"/>
          <w:szCs w:val="24"/>
          <w:lang w:eastAsia="en-GB"/>
        </w:rPr>
      </w:pPr>
      <w:r w:rsidRPr="00DB5161">
        <w:rPr>
          <w:rFonts w:ascii="Arial" w:hAnsi="Arial" w:cs="Arial"/>
          <w:sz w:val="24"/>
          <w:szCs w:val="24"/>
          <w:lang w:eastAsia="en-GB"/>
        </w:rPr>
        <w:t>Anticipating and responding to changing political, environmental, social, technology and legislative requirements and / or opportunities</w:t>
      </w:r>
    </w:p>
    <w:p w14:paraId="08B1C832" w14:textId="3D1E45E0" w:rsidR="0027109E" w:rsidRPr="00DB5161" w:rsidRDefault="0027109E" w:rsidP="002E3F0C">
      <w:pPr>
        <w:pStyle w:val="ListParagraph"/>
        <w:numPr>
          <w:ilvl w:val="0"/>
          <w:numId w:val="9"/>
        </w:numPr>
        <w:spacing w:after="0" w:line="240" w:lineRule="auto"/>
        <w:rPr>
          <w:rFonts w:ascii="Arial" w:hAnsi="Arial" w:cs="Arial"/>
          <w:sz w:val="24"/>
          <w:szCs w:val="24"/>
          <w:lang w:eastAsia="en-GB"/>
        </w:rPr>
      </w:pPr>
      <w:r w:rsidRPr="00DB5161">
        <w:rPr>
          <w:rFonts w:ascii="Arial" w:hAnsi="Arial" w:cs="Arial"/>
          <w:sz w:val="24"/>
          <w:szCs w:val="24"/>
          <w:lang w:eastAsia="en-GB"/>
        </w:rPr>
        <w:t xml:space="preserve">Preventing injury and / or harm, </w:t>
      </w:r>
      <w:r w:rsidR="003A3523" w:rsidRPr="00DB5161">
        <w:rPr>
          <w:rFonts w:ascii="Arial" w:hAnsi="Arial" w:cs="Arial"/>
          <w:sz w:val="24"/>
          <w:szCs w:val="24"/>
          <w:lang w:eastAsia="en-GB"/>
        </w:rPr>
        <w:t>damage,</w:t>
      </w:r>
      <w:r w:rsidRPr="00DB5161">
        <w:rPr>
          <w:rFonts w:ascii="Arial" w:hAnsi="Arial" w:cs="Arial"/>
          <w:sz w:val="24"/>
          <w:szCs w:val="24"/>
          <w:lang w:eastAsia="en-GB"/>
        </w:rPr>
        <w:t xml:space="preserve"> and losses</w:t>
      </w:r>
    </w:p>
    <w:p w14:paraId="4CDF51B9" w14:textId="48FEF5E9" w:rsidR="005C294C" w:rsidRPr="00DB5161" w:rsidRDefault="005C294C" w:rsidP="002E3F0C">
      <w:pPr>
        <w:pStyle w:val="ListParagraph"/>
        <w:numPr>
          <w:ilvl w:val="0"/>
          <w:numId w:val="9"/>
        </w:numPr>
        <w:spacing w:after="0" w:line="240" w:lineRule="auto"/>
        <w:rPr>
          <w:rFonts w:ascii="Arial" w:hAnsi="Arial" w:cs="Arial"/>
          <w:sz w:val="24"/>
          <w:szCs w:val="24"/>
          <w:lang w:eastAsia="en-GB"/>
        </w:rPr>
      </w:pPr>
      <w:r w:rsidRPr="00DB5161">
        <w:rPr>
          <w:rFonts w:ascii="Arial" w:hAnsi="Arial" w:cs="Arial"/>
          <w:sz w:val="24"/>
          <w:szCs w:val="24"/>
          <w:lang w:eastAsia="en-GB"/>
        </w:rPr>
        <w:t>Supporting Public Confidence in the Integration Joint Board</w:t>
      </w:r>
    </w:p>
    <w:p w14:paraId="2759D166" w14:textId="77777777" w:rsidR="0027109E" w:rsidRPr="00DB5161" w:rsidRDefault="0027109E" w:rsidP="002E3F0C">
      <w:pPr>
        <w:spacing w:after="0" w:line="240" w:lineRule="auto"/>
        <w:rPr>
          <w:rFonts w:ascii="Arial" w:hAnsi="Arial" w:cs="Arial"/>
          <w:sz w:val="24"/>
          <w:szCs w:val="24"/>
          <w:lang w:eastAsia="en-GB"/>
        </w:rPr>
      </w:pPr>
    </w:p>
    <w:p w14:paraId="3BC3087A" w14:textId="48FC48AC" w:rsidR="0027109E" w:rsidRPr="00DB5161" w:rsidRDefault="0027109E" w:rsidP="002E3F0C">
      <w:pPr>
        <w:spacing w:after="0" w:line="240" w:lineRule="auto"/>
        <w:rPr>
          <w:rFonts w:ascii="Arial" w:hAnsi="Arial" w:cs="Arial"/>
          <w:sz w:val="24"/>
          <w:szCs w:val="24"/>
          <w:lang w:eastAsia="en-GB"/>
        </w:rPr>
      </w:pPr>
      <w:r w:rsidRPr="00DB5161">
        <w:rPr>
          <w:rFonts w:ascii="Arial" w:hAnsi="Arial" w:cs="Arial"/>
          <w:sz w:val="24"/>
          <w:szCs w:val="24"/>
          <w:lang w:eastAsia="en-GB"/>
        </w:rPr>
        <w:t>Effective risk management will be achieved by:</w:t>
      </w:r>
    </w:p>
    <w:p w14:paraId="117CD969" w14:textId="77777777" w:rsidR="005A34D3" w:rsidRPr="00DB5161" w:rsidRDefault="005A34D3" w:rsidP="002E3F0C">
      <w:pPr>
        <w:spacing w:after="0" w:line="240" w:lineRule="auto"/>
        <w:rPr>
          <w:rFonts w:ascii="Arial" w:hAnsi="Arial" w:cs="Arial"/>
          <w:sz w:val="24"/>
          <w:szCs w:val="24"/>
          <w:lang w:eastAsia="en-GB"/>
        </w:rPr>
      </w:pPr>
    </w:p>
    <w:p w14:paraId="442902AB" w14:textId="70C3AAA0" w:rsidR="0027109E" w:rsidRPr="00DB5161" w:rsidRDefault="0027109E" w:rsidP="002E3F0C">
      <w:pPr>
        <w:pStyle w:val="ListParagraph"/>
        <w:numPr>
          <w:ilvl w:val="0"/>
          <w:numId w:val="10"/>
        </w:numPr>
        <w:spacing w:after="0" w:line="240" w:lineRule="auto"/>
        <w:rPr>
          <w:rFonts w:ascii="Arial" w:hAnsi="Arial" w:cs="Arial"/>
          <w:sz w:val="24"/>
          <w:szCs w:val="24"/>
          <w:lang w:eastAsia="en-GB"/>
        </w:rPr>
      </w:pPr>
      <w:r w:rsidRPr="00DB5161">
        <w:rPr>
          <w:rFonts w:ascii="Arial" w:hAnsi="Arial" w:cs="Arial"/>
          <w:sz w:val="24"/>
          <w:szCs w:val="24"/>
          <w:lang w:eastAsia="en-GB"/>
        </w:rPr>
        <w:t>Clearly defining roles, responsibilities</w:t>
      </w:r>
      <w:r w:rsidR="00E946F4" w:rsidRPr="00DB5161">
        <w:rPr>
          <w:rFonts w:ascii="Arial" w:hAnsi="Arial" w:cs="Arial"/>
          <w:sz w:val="24"/>
          <w:szCs w:val="24"/>
          <w:lang w:eastAsia="en-GB"/>
        </w:rPr>
        <w:t>,</w:t>
      </w:r>
      <w:r w:rsidRPr="00DB5161">
        <w:rPr>
          <w:rFonts w:ascii="Arial" w:hAnsi="Arial" w:cs="Arial"/>
          <w:sz w:val="24"/>
          <w:szCs w:val="24"/>
          <w:lang w:eastAsia="en-GB"/>
        </w:rPr>
        <w:t xml:space="preserve"> and governance arrangements </w:t>
      </w:r>
    </w:p>
    <w:p w14:paraId="7458257F" w14:textId="77777777" w:rsidR="0027109E" w:rsidRPr="00DB5161" w:rsidRDefault="0027109E" w:rsidP="002E3F0C">
      <w:pPr>
        <w:pStyle w:val="ListParagraph"/>
        <w:numPr>
          <w:ilvl w:val="0"/>
          <w:numId w:val="10"/>
        </w:numPr>
        <w:spacing w:after="0" w:line="240" w:lineRule="auto"/>
        <w:rPr>
          <w:rFonts w:ascii="Arial" w:hAnsi="Arial" w:cs="Arial"/>
          <w:sz w:val="24"/>
          <w:szCs w:val="24"/>
          <w:lang w:eastAsia="en-GB"/>
        </w:rPr>
      </w:pPr>
      <w:r w:rsidRPr="00DB5161">
        <w:rPr>
          <w:rFonts w:ascii="Arial" w:hAnsi="Arial" w:cs="Arial"/>
          <w:sz w:val="24"/>
          <w:szCs w:val="24"/>
          <w:lang w:eastAsia="en-GB"/>
        </w:rPr>
        <w:t>Incorporating risk management in all Executive Leadership Team, Health Board, Integration Joint Board and Assurance Committee reports and when taking decisions</w:t>
      </w:r>
    </w:p>
    <w:p w14:paraId="74A36EFF" w14:textId="6B8E0985" w:rsidR="0027109E" w:rsidRPr="00DB5161" w:rsidRDefault="0027109E" w:rsidP="002E3F0C">
      <w:pPr>
        <w:pStyle w:val="ListParagraph"/>
        <w:numPr>
          <w:ilvl w:val="0"/>
          <w:numId w:val="10"/>
        </w:numPr>
        <w:spacing w:after="0" w:line="240" w:lineRule="auto"/>
        <w:rPr>
          <w:rFonts w:ascii="Arial" w:hAnsi="Arial" w:cs="Arial"/>
          <w:sz w:val="24"/>
          <w:szCs w:val="24"/>
          <w:lang w:eastAsia="en-GB"/>
        </w:rPr>
      </w:pPr>
      <w:r w:rsidRPr="00DB5161">
        <w:rPr>
          <w:rFonts w:ascii="Arial" w:hAnsi="Arial" w:cs="Arial"/>
          <w:sz w:val="24"/>
          <w:szCs w:val="24"/>
          <w:lang w:eastAsia="en-GB"/>
        </w:rPr>
        <w:t xml:space="preserve">Maintaining risk registers </w:t>
      </w:r>
      <w:r w:rsidR="006C12C7" w:rsidRPr="00DB5161">
        <w:rPr>
          <w:rFonts w:ascii="Arial" w:hAnsi="Arial" w:cs="Arial"/>
          <w:sz w:val="24"/>
          <w:szCs w:val="24"/>
          <w:lang w:eastAsia="en-GB"/>
        </w:rPr>
        <w:t>that are linked to the IJB’s Strategic Plans or delivery of delegated services</w:t>
      </w:r>
    </w:p>
    <w:p w14:paraId="3CE62233" w14:textId="55B3C7B6" w:rsidR="0027109E" w:rsidRPr="00DB5161" w:rsidRDefault="0027109E" w:rsidP="002E3F0C">
      <w:pPr>
        <w:pStyle w:val="ListParagraph"/>
        <w:numPr>
          <w:ilvl w:val="0"/>
          <w:numId w:val="10"/>
        </w:numPr>
        <w:spacing w:after="0" w:line="240" w:lineRule="auto"/>
        <w:rPr>
          <w:rFonts w:ascii="Arial" w:hAnsi="Arial" w:cs="Arial"/>
          <w:sz w:val="24"/>
          <w:szCs w:val="24"/>
          <w:lang w:eastAsia="en-GB"/>
        </w:rPr>
      </w:pPr>
      <w:r w:rsidRPr="00DB5161">
        <w:rPr>
          <w:rFonts w:ascii="Arial" w:hAnsi="Arial" w:cs="Arial"/>
          <w:sz w:val="24"/>
          <w:szCs w:val="24"/>
          <w:lang w:eastAsia="en-GB"/>
        </w:rPr>
        <w:t>Staff at all levels understanding risk management principles, and consistently applying them through their everyday activities, confidently identifying risks and taking actions to bring them down to an acceptable level for the organisation</w:t>
      </w:r>
    </w:p>
    <w:p w14:paraId="6D0174D8" w14:textId="782CBB84" w:rsidR="006C12C7" w:rsidRPr="00DB5161" w:rsidRDefault="006C12C7" w:rsidP="002E3F0C">
      <w:pPr>
        <w:pStyle w:val="ListParagraph"/>
        <w:numPr>
          <w:ilvl w:val="0"/>
          <w:numId w:val="10"/>
        </w:numPr>
        <w:spacing w:after="0" w:line="240" w:lineRule="auto"/>
        <w:rPr>
          <w:rFonts w:ascii="Arial" w:hAnsi="Arial" w:cs="Arial"/>
          <w:sz w:val="24"/>
          <w:szCs w:val="24"/>
          <w:lang w:eastAsia="en-GB"/>
        </w:rPr>
      </w:pPr>
      <w:r w:rsidRPr="00DB5161">
        <w:rPr>
          <w:rFonts w:ascii="Arial" w:hAnsi="Arial" w:cs="Arial"/>
          <w:sz w:val="24"/>
          <w:szCs w:val="24"/>
          <w:lang w:eastAsia="en-GB"/>
        </w:rPr>
        <w:t>Establishing communication channels which support sharing of risk information through all areas of the IJB</w:t>
      </w:r>
    </w:p>
    <w:p w14:paraId="63BAD837" w14:textId="77777777" w:rsidR="0027109E" w:rsidRPr="00DB5161" w:rsidRDefault="0027109E" w:rsidP="002E3F0C">
      <w:pPr>
        <w:pStyle w:val="ListParagraph"/>
        <w:numPr>
          <w:ilvl w:val="0"/>
          <w:numId w:val="10"/>
        </w:numPr>
        <w:spacing w:after="0" w:line="240" w:lineRule="auto"/>
        <w:rPr>
          <w:rFonts w:ascii="Arial" w:hAnsi="Arial" w:cs="Arial"/>
          <w:sz w:val="24"/>
          <w:szCs w:val="24"/>
          <w:lang w:eastAsia="en-GB"/>
        </w:rPr>
      </w:pPr>
      <w:r w:rsidRPr="00DB5161">
        <w:rPr>
          <w:rFonts w:ascii="Arial" w:hAnsi="Arial" w:cs="Arial"/>
          <w:sz w:val="24"/>
          <w:szCs w:val="24"/>
          <w:lang w:eastAsia="en-GB"/>
        </w:rPr>
        <w:t>Monitoring and reviewing risk management arrangements on a regular basis</w:t>
      </w:r>
    </w:p>
    <w:p w14:paraId="1205A015" w14:textId="4310304C" w:rsidR="0027109E" w:rsidRPr="00DB5161" w:rsidRDefault="0027109E" w:rsidP="002E3F0C">
      <w:pPr>
        <w:pStyle w:val="ListParagraph"/>
        <w:numPr>
          <w:ilvl w:val="0"/>
          <w:numId w:val="10"/>
        </w:numPr>
        <w:spacing w:after="0" w:line="240" w:lineRule="auto"/>
        <w:rPr>
          <w:rFonts w:ascii="Arial" w:hAnsi="Arial" w:cs="Arial"/>
          <w:sz w:val="24"/>
          <w:szCs w:val="24"/>
          <w:lang w:eastAsia="en-GB"/>
        </w:rPr>
      </w:pPr>
      <w:r w:rsidRPr="00DB5161">
        <w:rPr>
          <w:rFonts w:ascii="Arial" w:hAnsi="Arial" w:cs="Arial"/>
          <w:sz w:val="24"/>
          <w:szCs w:val="24"/>
          <w:lang w:eastAsia="en-GB"/>
        </w:rPr>
        <w:t>Seeking assurance that controls relied on to mitigate risks are effective</w:t>
      </w:r>
    </w:p>
    <w:p w14:paraId="5F19AC8C" w14:textId="2558DB2D" w:rsidR="006C12C7" w:rsidRPr="00DB5161" w:rsidRDefault="006C12C7" w:rsidP="002E3F0C">
      <w:pPr>
        <w:pStyle w:val="ListParagraph"/>
        <w:numPr>
          <w:ilvl w:val="0"/>
          <w:numId w:val="10"/>
        </w:numPr>
        <w:spacing w:after="0" w:line="240" w:lineRule="auto"/>
        <w:rPr>
          <w:rFonts w:ascii="Arial" w:hAnsi="Arial" w:cs="Arial"/>
          <w:sz w:val="24"/>
          <w:szCs w:val="24"/>
          <w:lang w:eastAsia="en-GB"/>
        </w:rPr>
      </w:pPr>
      <w:r w:rsidRPr="00DB5161">
        <w:rPr>
          <w:rFonts w:ascii="Arial" w:hAnsi="Arial" w:cs="Arial"/>
          <w:sz w:val="24"/>
          <w:szCs w:val="24"/>
          <w:lang w:eastAsia="en-GB"/>
        </w:rPr>
        <w:t>Developing a positive Risk Culture through the principles of Leadership, Involvement, Learning, Accountability and Communication</w:t>
      </w:r>
      <w:r w:rsidR="00683FB8" w:rsidRPr="00DB5161">
        <w:rPr>
          <w:rFonts w:ascii="Arial" w:hAnsi="Arial" w:cs="Arial"/>
          <w:sz w:val="24"/>
          <w:szCs w:val="24"/>
          <w:lang w:eastAsia="en-GB"/>
        </w:rPr>
        <w:t>, and by ensuring that all relevant partner Risk Management Strategies are consistent with their organisation’s values</w:t>
      </w:r>
    </w:p>
    <w:p w14:paraId="5CDD0ED5" w14:textId="77777777" w:rsidR="005A34D3" w:rsidRPr="00D06992" w:rsidRDefault="005A34D3" w:rsidP="002E3F0C">
      <w:pPr>
        <w:pStyle w:val="ListParagraph"/>
        <w:spacing w:after="0" w:line="240" w:lineRule="auto"/>
        <w:rPr>
          <w:rFonts w:ascii="Arial" w:hAnsi="Arial" w:cs="Arial"/>
          <w:lang w:eastAsia="en-GB"/>
        </w:rPr>
      </w:pPr>
    </w:p>
    <w:p w14:paraId="0A249001" w14:textId="58DB131B" w:rsidR="00531E1F" w:rsidRDefault="007343C2" w:rsidP="002E3F0C">
      <w:pPr>
        <w:pStyle w:val="Heading1"/>
        <w:numPr>
          <w:ilvl w:val="1"/>
          <w:numId w:val="1"/>
        </w:numPr>
        <w:spacing w:before="0" w:line="240" w:lineRule="auto"/>
        <w:ind w:left="426" w:hanging="360"/>
        <w:rPr>
          <w:rFonts w:ascii="Arial" w:hAnsi="Arial" w:cs="Arial"/>
          <w:b/>
          <w:bCs/>
          <w:sz w:val="24"/>
          <w:szCs w:val="24"/>
          <w:lang w:eastAsia="en-GB"/>
        </w:rPr>
      </w:pPr>
      <w:bookmarkStart w:id="10" w:name="_Toc112851686"/>
      <w:r>
        <w:rPr>
          <w:rFonts w:ascii="Arial" w:hAnsi="Arial" w:cs="Arial"/>
          <w:b/>
          <w:bCs/>
          <w:sz w:val="24"/>
          <w:szCs w:val="24"/>
          <w:lang w:eastAsia="en-GB"/>
        </w:rPr>
        <w:t>Risk Classification</w:t>
      </w:r>
      <w:bookmarkEnd w:id="10"/>
    </w:p>
    <w:p w14:paraId="5DC3D9C6" w14:textId="3D865F31" w:rsidR="00A35792" w:rsidRDefault="00A35792" w:rsidP="002E3F0C">
      <w:pPr>
        <w:spacing w:after="0" w:line="240" w:lineRule="auto"/>
        <w:rPr>
          <w:lang w:eastAsia="en-GB"/>
        </w:rPr>
      </w:pPr>
    </w:p>
    <w:p w14:paraId="74696FD3" w14:textId="424D5D0F" w:rsidR="000D145F" w:rsidRPr="00DB5161" w:rsidRDefault="000D145F" w:rsidP="002E3F0C">
      <w:pPr>
        <w:spacing w:after="0" w:line="240" w:lineRule="auto"/>
        <w:rPr>
          <w:rFonts w:ascii="Arial" w:hAnsi="Arial" w:cs="Arial"/>
          <w:b/>
          <w:bCs/>
          <w:sz w:val="24"/>
          <w:szCs w:val="24"/>
          <w:lang w:eastAsia="en-GB"/>
        </w:rPr>
      </w:pPr>
      <w:r w:rsidRPr="00DB5161">
        <w:rPr>
          <w:rFonts w:ascii="Arial" w:hAnsi="Arial" w:cs="Arial"/>
          <w:b/>
          <w:bCs/>
          <w:sz w:val="24"/>
          <w:szCs w:val="24"/>
          <w:lang w:eastAsia="en-GB"/>
        </w:rPr>
        <w:t>Strategic Risks</w:t>
      </w:r>
    </w:p>
    <w:p w14:paraId="7F92855D" w14:textId="7DAD4C56" w:rsidR="006953BE" w:rsidRPr="00DB5161" w:rsidRDefault="00A35792" w:rsidP="002E3F0C">
      <w:pPr>
        <w:spacing w:after="0" w:line="240" w:lineRule="auto"/>
        <w:rPr>
          <w:rFonts w:ascii="Arial" w:hAnsi="Arial" w:cs="Arial"/>
          <w:sz w:val="24"/>
          <w:szCs w:val="24"/>
          <w:lang w:eastAsia="en-GB"/>
        </w:rPr>
      </w:pPr>
      <w:r w:rsidRPr="00DB5161">
        <w:rPr>
          <w:rFonts w:ascii="Arial" w:hAnsi="Arial" w:cs="Arial"/>
          <w:sz w:val="24"/>
          <w:szCs w:val="24"/>
          <w:lang w:eastAsia="en-GB"/>
        </w:rPr>
        <w:t>Strategic risks represent the potential for the IJB to achieve (opportunity) or fail to meet (threat) its desired outcomes and objectives as set out within their Strategic Plans, and typically these risks</w:t>
      </w:r>
      <w:r w:rsidR="007A7CA1" w:rsidRPr="00DB5161">
        <w:rPr>
          <w:rFonts w:ascii="Arial" w:hAnsi="Arial" w:cs="Arial"/>
          <w:sz w:val="24"/>
          <w:szCs w:val="24"/>
          <w:lang w:eastAsia="en-GB"/>
        </w:rPr>
        <w:t xml:space="preserve"> will be long term and</w:t>
      </w:r>
      <w:r w:rsidRPr="00DB5161">
        <w:rPr>
          <w:rFonts w:ascii="Arial" w:hAnsi="Arial" w:cs="Arial"/>
          <w:sz w:val="24"/>
          <w:szCs w:val="24"/>
          <w:lang w:eastAsia="en-GB"/>
        </w:rPr>
        <w:t xml:space="preserve"> require strategic leadership in the development of activities and application of controls to manage the risk. </w:t>
      </w:r>
      <w:r w:rsidR="004F1BDE" w:rsidRPr="00DB5161">
        <w:rPr>
          <w:rFonts w:ascii="Arial" w:hAnsi="Arial" w:cs="Arial"/>
          <w:sz w:val="24"/>
          <w:szCs w:val="24"/>
          <w:lang w:eastAsia="en-GB"/>
        </w:rPr>
        <w:t xml:space="preserve"> </w:t>
      </w:r>
    </w:p>
    <w:p w14:paraId="7C566C1C" w14:textId="77777777" w:rsidR="005A34D3" w:rsidRPr="00DB5161" w:rsidRDefault="005A34D3" w:rsidP="002E3F0C">
      <w:pPr>
        <w:spacing w:after="0" w:line="240" w:lineRule="auto"/>
        <w:rPr>
          <w:rFonts w:ascii="Arial" w:hAnsi="Arial" w:cs="Arial"/>
          <w:sz w:val="24"/>
          <w:szCs w:val="24"/>
          <w:lang w:eastAsia="en-GB"/>
        </w:rPr>
      </w:pPr>
    </w:p>
    <w:p w14:paraId="01A31ED6" w14:textId="1A7E6B88" w:rsidR="006953BE" w:rsidRPr="00DB5161" w:rsidRDefault="006953BE" w:rsidP="002E3F0C">
      <w:pPr>
        <w:spacing w:after="0" w:line="240" w:lineRule="auto"/>
        <w:rPr>
          <w:rFonts w:ascii="Arial" w:hAnsi="Arial" w:cs="Arial"/>
          <w:sz w:val="24"/>
          <w:szCs w:val="24"/>
          <w:lang w:eastAsia="en-GB"/>
        </w:rPr>
      </w:pPr>
      <w:r w:rsidRPr="00DB5161">
        <w:rPr>
          <w:rFonts w:ascii="Arial" w:hAnsi="Arial" w:cs="Arial"/>
          <w:sz w:val="24"/>
          <w:szCs w:val="24"/>
          <w:lang w:eastAsia="en-GB"/>
        </w:rPr>
        <w:t xml:space="preserve">Risk identification for the Strategic Risk Register is facilitated through annual horizon scanning involving the Board and the SLT, alongside the review of the IJB Strategic Plan, and review of the risk section of board papers to assess whether amendment or addition to the Strategic Risk Register is required.  </w:t>
      </w:r>
    </w:p>
    <w:p w14:paraId="7EEFEF88" w14:textId="77777777" w:rsidR="005A34D3" w:rsidRPr="00DB5161" w:rsidRDefault="005A34D3" w:rsidP="002E3F0C">
      <w:pPr>
        <w:spacing w:after="0" w:line="240" w:lineRule="auto"/>
        <w:rPr>
          <w:rFonts w:ascii="Arial" w:hAnsi="Arial" w:cs="Arial"/>
          <w:sz w:val="24"/>
          <w:szCs w:val="24"/>
          <w:lang w:eastAsia="en-GB"/>
        </w:rPr>
      </w:pPr>
    </w:p>
    <w:p w14:paraId="55A19856" w14:textId="55C53E46" w:rsidR="00224E3C" w:rsidRPr="00DB5161" w:rsidRDefault="004F1BDE" w:rsidP="002E3F0C">
      <w:pPr>
        <w:spacing w:after="0" w:line="240" w:lineRule="auto"/>
        <w:rPr>
          <w:rFonts w:ascii="Arial" w:hAnsi="Arial" w:cs="Arial"/>
          <w:sz w:val="24"/>
          <w:szCs w:val="24"/>
          <w:lang w:eastAsia="en-GB"/>
        </w:rPr>
      </w:pPr>
      <w:r w:rsidRPr="00DB5161">
        <w:rPr>
          <w:rFonts w:ascii="Arial" w:hAnsi="Arial" w:cs="Arial"/>
          <w:sz w:val="24"/>
          <w:szCs w:val="24"/>
          <w:lang w:eastAsia="en-GB"/>
        </w:rPr>
        <w:t>Risks are not</w:t>
      </w:r>
      <w:r w:rsidR="006953BE" w:rsidRPr="00DB5161">
        <w:rPr>
          <w:rFonts w:ascii="Arial" w:hAnsi="Arial" w:cs="Arial"/>
          <w:sz w:val="24"/>
          <w:szCs w:val="24"/>
          <w:lang w:eastAsia="en-GB"/>
        </w:rPr>
        <w:t xml:space="preserve"> automatically</w:t>
      </w:r>
      <w:r w:rsidRPr="00DB5161">
        <w:rPr>
          <w:rFonts w:ascii="Arial" w:hAnsi="Arial" w:cs="Arial"/>
          <w:sz w:val="24"/>
          <w:szCs w:val="24"/>
          <w:lang w:eastAsia="en-GB"/>
        </w:rPr>
        <w:t xml:space="preserve"> escalated/de-escalated from lower-level risk registers to the Strategic Risk Register.  </w:t>
      </w:r>
      <w:r w:rsidR="006953BE" w:rsidRPr="00DB5161">
        <w:rPr>
          <w:rFonts w:ascii="Arial" w:hAnsi="Arial" w:cs="Arial"/>
          <w:sz w:val="24"/>
          <w:szCs w:val="24"/>
          <w:lang w:eastAsia="en-GB"/>
        </w:rPr>
        <w:t xml:space="preserve">If a risk increases in severity to the extent that it requires strategic leadership/management and Board oversight, then the risk should </w:t>
      </w:r>
      <w:r w:rsidR="006953BE" w:rsidRPr="00DB5161">
        <w:rPr>
          <w:rFonts w:ascii="Arial" w:hAnsi="Arial" w:cs="Arial"/>
          <w:sz w:val="24"/>
          <w:szCs w:val="24"/>
          <w:lang w:eastAsia="en-GB"/>
        </w:rPr>
        <w:lastRenderedPageBreak/>
        <w:t>be re-framed to reflect that and added as a new Strategic risk.  If an existing Strategic risk decreases in severity and no longer requires strategic leadership/management or Board oversight, then consideration should be given to closing the risk, and creating</w:t>
      </w:r>
      <w:r w:rsidR="00EC4F79" w:rsidRPr="00DB5161">
        <w:rPr>
          <w:rFonts w:ascii="Arial" w:hAnsi="Arial" w:cs="Arial"/>
          <w:sz w:val="24"/>
          <w:szCs w:val="24"/>
          <w:lang w:eastAsia="en-GB"/>
        </w:rPr>
        <w:t xml:space="preserve"> relevant operational risks.  For example, the UK’s exit from the European Union created Strategic risk.  As mitigation plans progressed and the UK formally left</w:t>
      </w:r>
      <w:r w:rsidR="008B03EC" w:rsidRPr="00DB5161">
        <w:rPr>
          <w:rFonts w:ascii="Arial" w:hAnsi="Arial" w:cs="Arial"/>
          <w:sz w:val="24"/>
          <w:szCs w:val="24"/>
          <w:lang w:eastAsia="en-GB"/>
        </w:rPr>
        <w:t xml:space="preserve"> the EU</w:t>
      </w:r>
      <w:r w:rsidR="00EC4F79" w:rsidRPr="00DB5161">
        <w:rPr>
          <w:rFonts w:ascii="Arial" w:hAnsi="Arial" w:cs="Arial"/>
          <w:sz w:val="24"/>
          <w:szCs w:val="24"/>
          <w:lang w:eastAsia="en-GB"/>
        </w:rPr>
        <w:t xml:space="preserve">, the risk no longer needed the Strategic oversight, but there were pockets of residual operational risks, for example in relation to impacts on supply chains.  </w:t>
      </w:r>
    </w:p>
    <w:p w14:paraId="0AF2E5AA" w14:textId="77777777" w:rsidR="005A34D3" w:rsidRPr="00DB5161" w:rsidRDefault="005A34D3" w:rsidP="002E3F0C">
      <w:pPr>
        <w:spacing w:after="0" w:line="240" w:lineRule="auto"/>
        <w:rPr>
          <w:rFonts w:ascii="Arial" w:hAnsi="Arial" w:cs="Arial"/>
          <w:color w:val="FF0000"/>
          <w:sz w:val="24"/>
          <w:szCs w:val="24"/>
          <w:lang w:eastAsia="en-GB"/>
        </w:rPr>
      </w:pPr>
    </w:p>
    <w:p w14:paraId="06C107A4" w14:textId="23616341" w:rsidR="00A35792" w:rsidRPr="00DB5161" w:rsidRDefault="000D145F" w:rsidP="002E3F0C">
      <w:pPr>
        <w:spacing w:after="0" w:line="240" w:lineRule="auto"/>
        <w:rPr>
          <w:rFonts w:ascii="Arial" w:hAnsi="Arial" w:cs="Arial"/>
          <w:b/>
          <w:bCs/>
          <w:sz w:val="24"/>
          <w:szCs w:val="24"/>
          <w:lang w:eastAsia="en-GB"/>
        </w:rPr>
      </w:pPr>
      <w:r w:rsidRPr="00DB5161">
        <w:rPr>
          <w:rFonts w:ascii="Arial" w:hAnsi="Arial" w:cs="Arial"/>
          <w:b/>
          <w:bCs/>
          <w:sz w:val="24"/>
          <w:szCs w:val="24"/>
          <w:lang w:eastAsia="en-GB"/>
        </w:rPr>
        <w:t>Operational Risks</w:t>
      </w:r>
    </w:p>
    <w:p w14:paraId="6A298CCD" w14:textId="77777777" w:rsidR="005A34D3" w:rsidRPr="00DB5161" w:rsidRDefault="005A34D3" w:rsidP="002E3F0C">
      <w:pPr>
        <w:spacing w:after="0" w:line="240" w:lineRule="auto"/>
        <w:rPr>
          <w:rFonts w:ascii="Arial" w:hAnsi="Arial" w:cs="Arial"/>
          <w:b/>
          <w:bCs/>
          <w:sz w:val="24"/>
          <w:szCs w:val="24"/>
          <w:lang w:eastAsia="en-GB"/>
        </w:rPr>
      </w:pPr>
    </w:p>
    <w:p w14:paraId="06C96CB0" w14:textId="6529C9EA" w:rsidR="00A35792" w:rsidRPr="00DB5161" w:rsidRDefault="00A35792" w:rsidP="002E3F0C">
      <w:pPr>
        <w:spacing w:after="0" w:line="240" w:lineRule="auto"/>
        <w:rPr>
          <w:rFonts w:ascii="Arial" w:hAnsi="Arial" w:cs="Arial"/>
          <w:sz w:val="24"/>
          <w:szCs w:val="24"/>
          <w:lang w:eastAsia="en-GB"/>
        </w:rPr>
      </w:pPr>
      <w:r w:rsidRPr="00DB5161">
        <w:rPr>
          <w:rFonts w:ascii="Arial" w:hAnsi="Arial" w:cs="Arial"/>
          <w:sz w:val="24"/>
          <w:szCs w:val="24"/>
          <w:lang w:eastAsia="en-GB"/>
        </w:rPr>
        <w:t xml:space="preserve">Operational risks represent the potential for impact within or arising from the operational services delivered by the </w:t>
      </w:r>
      <w:r w:rsidR="00BC3E3A">
        <w:rPr>
          <w:rFonts w:ascii="Arial" w:hAnsi="Arial" w:cs="Arial"/>
          <w:sz w:val="24"/>
          <w:szCs w:val="24"/>
          <w:lang w:eastAsia="en-GB"/>
        </w:rPr>
        <w:t>health and social care partnership (HSCP)</w:t>
      </w:r>
      <w:r w:rsidRPr="00DB5161">
        <w:rPr>
          <w:rFonts w:ascii="Arial" w:hAnsi="Arial" w:cs="Arial"/>
          <w:sz w:val="24"/>
          <w:szCs w:val="24"/>
          <w:lang w:eastAsia="en-GB"/>
        </w:rPr>
        <w:t>, as commissioned through the Strategic Commissioning Plan and Directions by the IJB.   These risks will be managed within the respective risk management frameworks of the Local Authority and the Health Board</w:t>
      </w:r>
      <w:r w:rsidR="00787F1C" w:rsidRPr="00DB5161">
        <w:rPr>
          <w:rFonts w:ascii="Arial" w:hAnsi="Arial" w:cs="Arial"/>
          <w:sz w:val="24"/>
          <w:szCs w:val="24"/>
          <w:lang w:eastAsia="en-GB"/>
        </w:rPr>
        <w:t xml:space="preserve">, </w:t>
      </w:r>
      <w:r w:rsidR="00E952C9">
        <w:rPr>
          <w:rFonts w:ascii="Arial" w:hAnsi="Arial" w:cs="Arial"/>
          <w:sz w:val="24"/>
          <w:szCs w:val="24"/>
          <w:lang w:eastAsia="en-GB"/>
        </w:rPr>
        <w:t xml:space="preserve">through integrated management teams, </w:t>
      </w:r>
      <w:r w:rsidR="00787F1C" w:rsidRPr="00DB5161">
        <w:rPr>
          <w:rFonts w:ascii="Arial" w:hAnsi="Arial" w:cs="Arial"/>
          <w:sz w:val="24"/>
          <w:szCs w:val="24"/>
          <w:lang w:eastAsia="en-GB"/>
        </w:rPr>
        <w:t xml:space="preserve">with relevant risk specialists working together to ensure consistent practice, and that the respective Risk Management strategies are aligned.  </w:t>
      </w:r>
    </w:p>
    <w:p w14:paraId="711FF05B" w14:textId="77777777" w:rsidR="005A34D3" w:rsidRPr="00DB5161" w:rsidRDefault="005A34D3" w:rsidP="002E3F0C">
      <w:pPr>
        <w:spacing w:after="0" w:line="240" w:lineRule="auto"/>
        <w:rPr>
          <w:rFonts w:ascii="Arial" w:hAnsi="Arial" w:cs="Arial"/>
          <w:sz w:val="24"/>
          <w:szCs w:val="24"/>
          <w:lang w:eastAsia="en-GB"/>
        </w:rPr>
      </w:pPr>
    </w:p>
    <w:p w14:paraId="41067724" w14:textId="7154BF67" w:rsidR="00D43766" w:rsidRPr="00DB5161" w:rsidRDefault="00D43766" w:rsidP="002E3F0C">
      <w:pPr>
        <w:spacing w:after="0" w:line="240" w:lineRule="auto"/>
        <w:rPr>
          <w:rFonts w:ascii="Arial" w:hAnsi="Arial" w:cs="Arial"/>
          <w:b/>
          <w:bCs/>
          <w:sz w:val="24"/>
          <w:szCs w:val="24"/>
          <w:lang w:eastAsia="en-GB"/>
        </w:rPr>
      </w:pPr>
      <w:r w:rsidRPr="00DB5161">
        <w:rPr>
          <w:rFonts w:ascii="Arial" w:hAnsi="Arial" w:cs="Arial"/>
          <w:b/>
          <w:bCs/>
          <w:sz w:val="24"/>
          <w:szCs w:val="24"/>
          <w:lang w:eastAsia="en-GB"/>
        </w:rPr>
        <w:t>Clinical Risks</w:t>
      </w:r>
    </w:p>
    <w:p w14:paraId="5B3FC56E" w14:textId="77777777" w:rsidR="005A34D3" w:rsidRPr="00DB5161" w:rsidRDefault="005A34D3" w:rsidP="002E3F0C">
      <w:pPr>
        <w:spacing w:after="0" w:line="240" w:lineRule="auto"/>
        <w:rPr>
          <w:rFonts w:ascii="Arial" w:hAnsi="Arial" w:cs="Arial"/>
          <w:b/>
          <w:bCs/>
          <w:sz w:val="24"/>
          <w:szCs w:val="24"/>
          <w:lang w:eastAsia="en-GB"/>
        </w:rPr>
      </w:pPr>
    </w:p>
    <w:p w14:paraId="5B7B53D0" w14:textId="44C8A75F" w:rsidR="00D43766" w:rsidRPr="00BC3E3A" w:rsidRDefault="00D43766" w:rsidP="002E3F0C">
      <w:pPr>
        <w:spacing w:after="0" w:line="240" w:lineRule="auto"/>
        <w:rPr>
          <w:rFonts w:ascii="Arial" w:hAnsi="Arial" w:cs="Arial"/>
          <w:sz w:val="24"/>
          <w:szCs w:val="24"/>
          <w:lang w:eastAsia="en-GB"/>
        </w:rPr>
      </w:pPr>
      <w:r w:rsidRPr="00DB5161">
        <w:rPr>
          <w:rFonts w:ascii="Arial" w:hAnsi="Arial" w:cs="Arial"/>
          <w:sz w:val="24"/>
          <w:szCs w:val="24"/>
          <w:lang w:eastAsia="en-GB"/>
        </w:rPr>
        <w:t>Clinical risks represent the risk of harm or negative consequences to a patient</w:t>
      </w:r>
      <w:r w:rsidR="002B3FCE" w:rsidRPr="00DB5161">
        <w:rPr>
          <w:rFonts w:ascii="Arial" w:hAnsi="Arial" w:cs="Arial"/>
          <w:sz w:val="24"/>
          <w:szCs w:val="24"/>
          <w:lang w:eastAsia="en-GB"/>
        </w:rPr>
        <w:t xml:space="preserve"> or service user</w:t>
      </w:r>
      <w:r w:rsidRPr="00DB5161">
        <w:rPr>
          <w:rFonts w:ascii="Arial" w:hAnsi="Arial" w:cs="Arial"/>
          <w:sz w:val="24"/>
          <w:szCs w:val="24"/>
          <w:lang w:eastAsia="en-GB"/>
        </w:rPr>
        <w:t>, or capab</w:t>
      </w:r>
      <w:r w:rsidR="00BF17AB" w:rsidRPr="00DB5161">
        <w:rPr>
          <w:rFonts w:ascii="Arial" w:hAnsi="Arial" w:cs="Arial"/>
          <w:sz w:val="24"/>
          <w:szCs w:val="24"/>
          <w:lang w:eastAsia="en-GB"/>
        </w:rPr>
        <w:t>ility</w:t>
      </w:r>
      <w:r w:rsidRPr="00DB5161">
        <w:rPr>
          <w:rFonts w:ascii="Arial" w:hAnsi="Arial" w:cs="Arial"/>
          <w:sz w:val="24"/>
          <w:szCs w:val="24"/>
          <w:lang w:eastAsia="en-GB"/>
        </w:rPr>
        <w:t xml:space="preserve"> of causing an adverse event. </w:t>
      </w:r>
      <w:r w:rsidR="00BF17AB" w:rsidRPr="00DB5161">
        <w:rPr>
          <w:rFonts w:ascii="Arial" w:hAnsi="Arial" w:cs="Arial"/>
          <w:sz w:val="24"/>
          <w:szCs w:val="24"/>
          <w:lang w:eastAsia="en-GB"/>
        </w:rPr>
        <w:t xml:space="preserve">It </w:t>
      </w:r>
      <w:r w:rsidR="00BF17AB" w:rsidRPr="00BC3E3A">
        <w:rPr>
          <w:rFonts w:ascii="Arial" w:hAnsi="Arial" w:cs="Arial"/>
          <w:sz w:val="24"/>
          <w:szCs w:val="24"/>
          <w:lang w:eastAsia="en-GB"/>
        </w:rPr>
        <w:t>is the degree to which a foreseeable harm (risk) can be managed by an individual practitioner and requires that person to have an open duty of care for an individual. It is closely aligned to safe staffing, levels of competence and compliance with professional standards of practice</w:t>
      </w:r>
      <w:r w:rsidR="00E54AC8">
        <w:rPr>
          <w:rFonts w:ascii="Arial" w:hAnsi="Arial" w:cs="Arial"/>
          <w:sz w:val="24"/>
          <w:szCs w:val="24"/>
          <w:lang w:eastAsia="en-GB"/>
        </w:rPr>
        <w:t>.</w:t>
      </w:r>
    </w:p>
    <w:p w14:paraId="08AB61D5" w14:textId="77777777" w:rsidR="005A34D3" w:rsidRPr="00DB5161" w:rsidRDefault="005A34D3" w:rsidP="002E3F0C">
      <w:pPr>
        <w:spacing w:after="0" w:line="240" w:lineRule="auto"/>
        <w:rPr>
          <w:rFonts w:ascii="Arial" w:hAnsi="Arial" w:cs="Arial"/>
          <w:sz w:val="24"/>
          <w:szCs w:val="24"/>
          <w:lang w:eastAsia="en-GB"/>
        </w:rPr>
      </w:pPr>
    </w:p>
    <w:p w14:paraId="77B41424" w14:textId="31D4D6E9" w:rsidR="00155AED" w:rsidRPr="00DB5161" w:rsidRDefault="00155AED" w:rsidP="002E3F0C">
      <w:pPr>
        <w:spacing w:after="0" w:line="240" w:lineRule="auto"/>
        <w:rPr>
          <w:rFonts w:ascii="Arial" w:hAnsi="Arial" w:cs="Arial"/>
          <w:b/>
          <w:bCs/>
          <w:sz w:val="24"/>
          <w:szCs w:val="24"/>
          <w:lang w:eastAsia="en-GB"/>
        </w:rPr>
      </w:pPr>
      <w:r w:rsidRPr="00DB5161">
        <w:rPr>
          <w:rFonts w:ascii="Arial" w:hAnsi="Arial" w:cs="Arial"/>
          <w:b/>
          <w:bCs/>
          <w:sz w:val="24"/>
          <w:szCs w:val="24"/>
          <w:lang w:eastAsia="en-GB"/>
        </w:rPr>
        <w:t>Project Risks</w:t>
      </w:r>
    </w:p>
    <w:p w14:paraId="4D457AC4" w14:textId="77777777" w:rsidR="005A34D3" w:rsidRPr="00DB5161" w:rsidRDefault="005A34D3" w:rsidP="002E3F0C">
      <w:pPr>
        <w:spacing w:after="0" w:line="240" w:lineRule="auto"/>
        <w:rPr>
          <w:rFonts w:ascii="Arial" w:hAnsi="Arial" w:cs="Arial"/>
          <w:b/>
          <w:bCs/>
          <w:sz w:val="24"/>
          <w:szCs w:val="24"/>
          <w:lang w:eastAsia="en-GB"/>
        </w:rPr>
      </w:pPr>
    </w:p>
    <w:p w14:paraId="1F6C0207" w14:textId="60C9CE16" w:rsidR="00EF0466" w:rsidRPr="00DB5161" w:rsidRDefault="00155AED" w:rsidP="002E3F0C">
      <w:pPr>
        <w:spacing w:after="0" w:line="240" w:lineRule="auto"/>
        <w:rPr>
          <w:rFonts w:ascii="Arial" w:hAnsi="Arial" w:cs="Arial"/>
          <w:sz w:val="24"/>
          <w:szCs w:val="24"/>
          <w:lang w:eastAsia="en-GB"/>
        </w:rPr>
      </w:pPr>
      <w:r w:rsidRPr="00DB5161">
        <w:rPr>
          <w:rFonts w:ascii="Arial" w:hAnsi="Arial" w:cs="Arial"/>
          <w:sz w:val="24"/>
          <w:szCs w:val="24"/>
          <w:lang w:eastAsia="en-GB"/>
        </w:rPr>
        <w:t xml:space="preserve">Project risks represent the risks to the delivery of a project to time, </w:t>
      </w:r>
      <w:r w:rsidR="003A3523" w:rsidRPr="00DB5161">
        <w:rPr>
          <w:rFonts w:ascii="Arial" w:hAnsi="Arial" w:cs="Arial"/>
          <w:sz w:val="24"/>
          <w:szCs w:val="24"/>
          <w:lang w:eastAsia="en-GB"/>
        </w:rPr>
        <w:t>budget,</w:t>
      </w:r>
      <w:r w:rsidRPr="00DB5161">
        <w:rPr>
          <w:rFonts w:ascii="Arial" w:hAnsi="Arial" w:cs="Arial"/>
          <w:sz w:val="24"/>
          <w:szCs w:val="24"/>
          <w:lang w:eastAsia="en-GB"/>
        </w:rPr>
        <w:t xml:space="preserve"> and specification.  These will be managed by the appropriate working group or Project Board</w:t>
      </w:r>
      <w:r w:rsidR="007A32FA" w:rsidRPr="00DB5161">
        <w:rPr>
          <w:rFonts w:ascii="Arial" w:hAnsi="Arial" w:cs="Arial"/>
          <w:sz w:val="24"/>
          <w:szCs w:val="24"/>
          <w:lang w:eastAsia="en-GB"/>
        </w:rPr>
        <w:t xml:space="preserve"> and/or Transformation Board which oversees all projects and programmes of work</w:t>
      </w:r>
      <w:r w:rsidRPr="00DB5161">
        <w:rPr>
          <w:rFonts w:ascii="Arial" w:hAnsi="Arial" w:cs="Arial"/>
          <w:sz w:val="24"/>
          <w:szCs w:val="24"/>
          <w:lang w:eastAsia="en-GB"/>
        </w:rPr>
        <w:t xml:space="preserve">. </w:t>
      </w:r>
    </w:p>
    <w:p w14:paraId="0FD6F56F" w14:textId="77777777" w:rsidR="003152D7" w:rsidRDefault="003152D7" w:rsidP="002E3F0C">
      <w:pPr>
        <w:spacing w:after="0" w:line="240" w:lineRule="auto"/>
        <w:rPr>
          <w:rFonts w:ascii="Arial" w:hAnsi="Arial" w:cs="Arial"/>
          <w:lang w:eastAsia="en-GB"/>
        </w:rPr>
      </w:pPr>
    </w:p>
    <w:p w14:paraId="658C774D" w14:textId="55E23A66" w:rsidR="003152D7" w:rsidRPr="002B7256" w:rsidRDefault="00A81815" w:rsidP="002E3F0C">
      <w:pPr>
        <w:pStyle w:val="Heading1"/>
        <w:spacing w:before="0" w:line="240" w:lineRule="auto"/>
        <w:rPr>
          <w:rFonts w:ascii="Arial" w:hAnsi="Arial" w:cs="Arial"/>
          <w:sz w:val="24"/>
          <w:szCs w:val="24"/>
        </w:rPr>
      </w:pPr>
      <w:bookmarkStart w:id="11" w:name="_Toc112851687"/>
      <w:r w:rsidRPr="002B7256">
        <w:rPr>
          <w:rFonts w:ascii="Arial" w:hAnsi="Arial" w:cs="Arial"/>
          <w:b/>
          <w:bCs/>
          <w:sz w:val="24"/>
          <w:szCs w:val="24"/>
        </w:rPr>
        <w:t>1.5</w:t>
      </w:r>
      <w:r w:rsidRPr="002B7256">
        <w:rPr>
          <w:rFonts w:ascii="Arial" w:hAnsi="Arial" w:cs="Arial"/>
          <w:sz w:val="24"/>
          <w:szCs w:val="24"/>
        </w:rPr>
        <w:t xml:space="preserve"> </w:t>
      </w:r>
      <w:r w:rsidR="002B7256">
        <w:rPr>
          <w:rFonts w:ascii="Arial" w:hAnsi="Arial" w:cs="Arial"/>
          <w:sz w:val="24"/>
          <w:szCs w:val="24"/>
        </w:rPr>
        <w:tab/>
      </w:r>
      <w:r w:rsidR="003152D7" w:rsidRPr="002B7256">
        <w:rPr>
          <w:rFonts w:ascii="Arial" w:hAnsi="Arial" w:cs="Arial"/>
          <w:b/>
          <w:bCs/>
          <w:sz w:val="24"/>
          <w:szCs w:val="24"/>
        </w:rPr>
        <w:t>Partnership</w:t>
      </w:r>
      <w:r w:rsidR="003152D7" w:rsidRPr="002B7256">
        <w:rPr>
          <w:rFonts w:ascii="Arial" w:hAnsi="Arial" w:cs="Arial"/>
          <w:sz w:val="24"/>
          <w:szCs w:val="24"/>
        </w:rPr>
        <w:t xml:space="preserve"> </w:t>
      </w:r>
      <w:r w:rsidR="003152D7" w:rsidRPr="002B7256">
        <w:rPr>
          <w:rFonts w:ascii="Arial" w:hAnsi="Arial" w:cs="Arial"/>
          <w:b/>
          <w:bCs/>
          <w:sz w:val="24"/>
          <w:szCs w:val="24"/>
        </w:rPr>
        <w:t>Risk Management Arrangements</w:t>
      </w:r>
      <w:bookmarkEnd w:id="11"/>
    </w:p>
    <w:p w14:paraId="7D3BD5AD" w14:textId="77777777" w:rsidR="002B7256" w:rsidRPr="002B7256" w:rsidRDefault="002B7256" w:rsidP="002E3F0C">
      <w:pPr>
        <w:spacing w:after="0" w:line="240" w:lineRule="auto"/>
      </w:pPr>
    </w:p>
    <w:p w14:paraId="58C9ABA0" w14:textId="7D838E09" w:rsidR="003152D7" w:rsidRPr="00DB5161" w:rsidRDefault="003152D7" w:rsidP="002E3F0C">
      <w:pPr>
        <w:spacing w:after="0" w:line="240" w:lineRule="auto"/>
        <w:rPr>
          <w:rFonts w:ascii="Arial" w:hAnsi="Arial" w:cs="Arial"/>
          <w:sz w:val="24"/>
          <w:szCs w:val="24"/>
        </w:rPr>
      </w:pPr>
      <w:r w:rsidRPr="00DB5161">
        <w:rPr>
          <w:rFonts w:ascii="Arial" w:hAnsi="Arial" w:cs="Arial"/>
          <w:sz w:val="24"/>
          <w:szCs w:val="24"/>
        </w:rPr>
        <w:t>In order to ensure strong risk management partnership arrangements, it will be necessary to agree how some risks have an impact on more than one partner at a strategic level.  Risks will be discussed and agreed across partners, with particular focus on:</w:t>
      </w:r>
    </w:p>
    <w:p w14:paraId="3AECF17F" w14:textId="77777777" w:rsidR="005A34D3" w:rsidRPr="00DB5161" w:rsidRDefault="005A34D3" w:rsidP="002E3F0C">
      <w:pPr>
        <w:spacing w:after="0" w:line="240" w:lineRule="auto"/>
        <w:rPr>
          <w:rFonts w:ascii="Arial" w:hAnsi="Arial" w:cs="Arial"/>
          <w:sz w:val="24"/>
          <w:szCs w:val="24"/>
        </w:rPr>
      </w:pPr>
    </w:p>
    <w:p w14:paraId="4BC9ED1F" w14:textId="77777777" w:rsidR="003152D7" w:rsidRPr="00DB5161" w:rsidRDefault="003152D7" w:rsidP="002E3F0C">
      <w:pPr>
        <w:pStyle w:val="ListParagraph"/>
        <w:numPr>
          <w:ilvl w:val="0"/>
          <w:numId w:val="17"/>
        </w:numPr>
        <w:spacing w:after="0" w:line="240" w:lineRule="auto"/>
        <w:rPr>
          <w:rFonts w:ascii="Arial" w:hAnsi="Arial" w:cs="Arial"/>
          <w:sz w:val="24"/>
          <w:szCs w:val="24"/>
        </w:rPr>
      </w:pPr>
      <w:r w:rsidRPr="00DB5161">
        <w:rPr>
          <w:rFonts w:ascii="Arial" w:hAnsi="Arial" w:cs="Arial"/>
          <w:sz w:val="24"/>
          <w:szCs w:val="24"/>
        </w:rPr>
        <w:t>Where the risk was first identified</w:t>
      </w:r>
    </w:p>
    <w:p w14:paraId="1C9A897E" w14:textId="77777777" w:rsidR="003152D7" w:rsidRPr="00DB5161" w:rsidRDefault="003152D7" w:rsidP="002E3F0C">
      <w:pPr>
        <w:pStyle w:val="ListParagraph"/>
        <w:numPr>
          <w:ilvl w:val="0"/>
          <w:numId w:val="17"/>
        </w:numPr>
        <w:spacing w:after="0" w:line="240" w:lineRule="auto"/>
        <w:rPr>
          <w:rFonts w:ascii="Arial" w:hAnsi="Arial" w:cs="Arial"/>
          <w:sz w:val="24"/>
          <w:szCs w:val="24"/>
        </w:rPr>
      </w:pPr>
      <w:r w:rsidRPr="00DB5161">
        <w:rPr>
          <w:rFonts w:ascii="Arial" w:hAnsi="Arial" w:cs="Arial"/>
          <w:sz w:val="24"/>
          <w:szCs w:val="24"/>
        </w:rPr>
        <w:t>Date of identification</w:t>
      </w:r>
    </w:p>
    <w:p w14:paraId="6F996855" w14:textId="77777777" w:rsidR="003152D7" w:rsidRPr="00DB5161" w:rsidRDefault="003152D7" w:rsidP="002E3F0C">
      <w:pPr>
        <w:pStyle w:val="ListParagraph"/>
        <w:numPr>
          <w:ilvl w:val="0"/>
          <w:numId w:val="17"/>
        </w:numPr>
        <w:spacing w:after="0" w:line="240" w:lineRule="auto"/>
        <w:rPr>
          <w:rFonts w:ascii="Arial" w:hAnsi="Arial" w:cs="Arial"/>
          <w:sz w:val="24"/>
          <w:szCs w:val="24"/>
        </w:rPr>
      </w:pPr>
      <w:r w:rsidRPr="00DB5161">
        <w:rPr>
          <w:rFonts w:ascii="Arial" w:hAnsi="Arial" w:cs="Arial"/>
          <w:sz w:val="24"/>
          <w:szCs w:val="24"/>
        </w:rPr>
        <w:t>Nature of risk</w:t>
      </w:r>
    </w:p>
    <w:p w14:paraId="6B44829B" w14:textId="77777777" w:rsidR="003152D7" w:rsidRPr="00DB5161" w:rsidRDefault="003152D7" w:rsidP="002E3F0C">
      <w:pPr>
        <w:pStyle w:val="ListParagraph"/>
        <w:numPr>
          <w:ilvl w:val="0"/>
          <w:numId w:val="17"/>
        </w:numPr>
        <w:spacing w:after="0" w:line="240" w:lineRule="auto"/>
        <w:rPr>
          <w:rFonts w:ascii="Arial" w:hAnsi="Arial" w:cs="Arial"/>
          <w:sz w:val="24"/>
          <w:szCs w:val="24"/>
        </w:rPr>
      </w:pPr>
      <w:r w:rsidRPr="00DB5161">
        <w:rPr>
          <w:rFonts w:ascii="Arial" w:hAnsi="Arial" w:cs="Arial"/>
          <w:sz w:val="24"/>
          <w:szCs w:val="24"/>
        </w:rPr>
        <w:t>Impact areas (</w:t>
      </w:r>
      <w:proofErr w:type="gramStart"/>
      <w:r w:rsidRPr="00DB5161">
        <w:rPr>
          <w:rFonts w:ascii="Arial" w:hAnsi="Arial" w:cs="Arial"/>
          <w:sz w:val="24"/>
          <w:szCs w:val="24"/>
        </w:rPr>
        <w:t>e.g.</w:t>
      </w:r>
      <w:proofErr w:type="gramEnd"/>
      <w:r w:rsidRPr="00DB5161">
        <w:rPr>
          <w:rFonts w:ascii="Arial" w:hAnsi="Arial" w:cs="Arial"/>
          <w:sz w:val="24"/>
          <w:szCs w:val="24"/>
        </w:rPr>
        <w:t xml:space="preserve"> service delivery, performance, strategic commissioning intentions etc)</w:t>
      </w:r>
    </w:p>
    <w:p w14:paraId="3E536CB8" w14:textId="4B96E690" w:rsidR="003152D7" w:rsidRPr="00DB5161" w:rsidRDefault="003152D7" w:rsidP="002E3F0C">
      <w:pPr>
        <w:pStyle w:val="ListParagraph"/>
        <w:numPr>
          <w:ilvl w:val="0"/>
          <w:numId w:val="17"/>
        </w:numPr>
        <w:spacing w:after="0" w:line="240" w:lineRule="auto"/>
        <w:rPr>
          <w:rFonts w:ascii="Arial" w:hAnsi="Arial" w:cs="Arial"/>
          <w:sz w:val="24"/>
          <w:szCs w:val="24"/>
        </w:rPr>
      </w:pPr>
      <w:r w:rsidRPr="00DB5161">
        <w:rPr>
          <w:rFonts w:ascii="Arial" w:hAnsi="Arial" w:cs="Arial"/>
          <w:sz w:val="24"/>
          <w:szCs w:val="24"/>
        </w:rPr>
        <w:t>Mitigation required</w:t>
      </w:r>
    </w:p>
    <w:p w14:paraId="77180DE8" w14:textId="77777777" w:rsidR="00DB5161" w:rsidRPr="00DB5161" w:rsidRDefault="00DB5161" w:rsidP="002E3F0C">
      <w:pPr>
        <w:pStyle w:val="ListParagraph"/>
        <w:spacing w:after="0" w:line="240" w:lineRule="auto"/>
        <w:rPr>
          <w:rFonts w:ascii="Arial" w:hAnsi="Arial" w:cs="Arial"/>
          <w:sz w:val="24"/>
          <w:szCs w:val="24"/>
        </w:rPr>
      </w:pPr>
    </w:p>
    <w:p w14:paraId="217EA4CA" w14:textId="70DA7730" w:rsidR="003152D7" w:rsidRPr="00DB5161" w:rsidRDefault="003152D7" w:rsidP="002E3F0C">
      <w:pPr>
        <w:spacing w:after="0" w:line="240" w:lineRule="auto"/>
        <w:rPr>
          <w:rFonts w:ascii="Arial" w:hAnsi="Arial" w:cs="Arial"/>
          <w:sz w:val="24"/>
          <w:szCs w:val="24"/>
        </w:rPr>
      </w:pPr>
      <w:r w:rsidRPr="00DB5161">
        <w:rPr>
          <w:rFonts w:ascii="Arial" w:hAnsi="Arial" w:cs="Arial"/>
          <w:sz w:val="24"/>
          <w:szCs w:val="24"/>
        </w:rPr>
        <w:lastRenderedPageBreak/>
        <w:t>Risks with the potential to impact more than one partner will be identified for inclusion in one or more of the following risk registers:</w:t>
      </w:r>
    </w:p>
    <w:p w14:paraId="081B5AA9" w14:textId="77777777" w:rsidR="00DB5161" w:rsidRPr="00DB5161" w:rsidRDefault="00DB5161" w:rsidP="002E3F0C">
      <w:pPr>
        <w:spacing w:after="0" w:line="240" w:lineRule="auto"/>
        <w:rPr>
          <w:rFonts w:ascii="Arial" w:hAnsi="Arial" w:cs="Arial"/>
          <w:sz w:val="24"/>
          <w:szCs w:val="24"/>
        </w:rPr>
      </w:pPr>
    </w:p>
    <w:p w14:paraId="128499F9" w14:textId="77777777" w:rsidR="003152D7" w:rsidRPr="00DB5161" w:rsidRDefault="003152D7" w:rsidP="002E3F0C">
      <w:pPr>
        <w:pStyle w:val="ListParagraph"/>
        <w:numPr>
          <w:ilvl w:val="0"/>
          <w:numId w:val="18"/>
        </w:numPr>
        <w:spacing w:after="0" w:line="240" w:lineRule="auto"/>
        <w:rPr>
          <w:rFonts w:ascii="Arial" w:hAnsi="Arial" w:cs="Arial"/>
          <w:sz w:val="24"/>
          <w:szCs w:val="24"/>
        </w:rPr>
      </w:pPr>
      <w:r w:rsidRPr="00DB5161">
        <w:rPr>
          <w:rFonts w:ascii="Arial" w:hAnsi="Arial" w:cs="Arial"/>
          <w:sz w:val="24"/>
          <w:szCs w:val="24"/>
        </w:rPr>
        <w:t>NHS Forth Valley Strategic Risk Register</w:t>
      </w:r>
    </w:p>
    <w:p w14:paraId="0413AEF7" w14:textId="77777777" w:rsidR="003152D7" w:rsidRPr="00DB5161" w:rsidRDefault="003152D7" w:rsidP="002E3F0C">
      <w:pPr>
        <w:pStyle w:val="ListParagraph"/>
        <w:numPr>
          <w:ilvl w:val="0"/>
          <w:numId w:val="18"/>
        </w:numPr>
        <w:spacing w:after="0" w:line="240" w:lineRule="auto"/>
        <w:rPr>
          <w:rFonts w:ascii="Arial" w:hAnsi="Arial" w:cs="Arial"/>
          <w:sz w:val="24"/>
          <w:szCs w:val="24"/>
        </w:rPr>
      </w:pPr>
      <w:r w:rsidRPr="00DB5161">
        <w:rPr>
          <w:rFonts w:ascii="Arial" w:hAnsi="Arial" w:cs="Arial"/>
          <w:sz w:val="24"/>
          <w:szCs w:val="24"/>
        </w:rPr>
        <w:t>Clackmannanshire and Stirling IJB Strategic Risk Register</w:t>
      </w:r>
    </w:p>
    <w:p w14:paraId="022BF47A" w14:textId="2A26D1D3" w:rsidR="003152D7" w:rsidRDefault="003152D7" w:rsidP="002E3F0C">
      <w:pPr>
        <w:pStyle w:val="ListParagraph"/>
        <w:numPr>
          <w:ilvl w:val="0"/>
          <w:numId w:val="18"/>
        </w:numPr>
        <w:spacing w:after="0" w:line="240" w:lineRule="auto"/>
        <w:rPr>
          <w:rFonts w:ascii="Arial" w:hAnsi="Arial" w:cs="Arial"/>
          <w:sz w:val="24"/>
          <w:szCs w:val="24"/>
        </w:rPr>
      </w:pPr>
      <w:r w:rsidRPr="00DB5161">
        <w:rPr>
          <w:rFonts w:ascii="Arial" w:hAnsi="Arial" w:cs="Arial"/>
          <w:sz w:val="24"/>
          <w:szCs w:val="24"/>
        </w:rPr>
        <w:t>Falkirk IJB Strategic Risk Register</w:t>
      </w:r>
    </w:p>
    <w:p w14:paraId="2E4C571B" w14:textId="77777777" w:rsidR="002E3F0C" w:rsidRPr="00DB5161" w:rsidRDefault="002E3F0C" w:rsidP="002E3F0C">
      <w:pPr>
        <w:pStyle w:val="ListParagraph"/>
        <w:spacing w:after="0" w:line="240" w:lineRule="auto"/>
        <w:ind w:left="774"/>
        <w:rPr>
          <w:rFonts w:ascii="Arial" w:hAnsi="Arial" w:cs="Arial"/>
          <w:sz w:val="24"/>
          <w:szCs w:val="24"/>
        </w:rPr>
      </w:pPr>
    </w:p>
    <w:p w14:paraId="7CDB00E5" w14:textId="25B9AD6D" w:rsidR="0027109E" w:rsidRPr="00DB5161" w:rsidRDefault="003152D7" w:rsidP="002E3F0C">
      <w:pPr>
        <w:spacing w:after="0" w:line="240" w:lineRule="auto"/>
        <w:rPr>
          <w:rFonts w:ascii="Arial" w:hAnsi="Arial" w:cs="Arial"/>
          <w:sz w:val="24"/>
          <w:szCs w:val="24"/>
        </w:rPr>
      </w:pPr>
      <w:r w:rsidRPr="00DB5161">
        <w:rPr>
          <w:rFonts w:ascii="Arial" w:hAnsi="Arial" w:cs="Arial"/>
          <w:sz w:val="24"/>
          <w:szCs w:val="24"/>
        </w:rPr>
        <w:t>Any such emerging risks will be submitted to the HSCP Senior Leadership Team for approval for inclusion on the Strategic Risk Register</w:t>
      </w:r>
    </w:p>
    <w:p w14:paraId="117D6732" w14:textId="77777777" w:rsidR="0027109E" w:rsidRPr="0027109E" w:rsidRDefault="0027109E" w:rsidP="002E3F0C">
      <w:pPr>
        <w:spacing w:after="0" w:line="240" w:lineRule="auto"/>
      </w:pPr>
    </w:p>
    <w:p w14:paraId="021FA4D3" w14:textId="03BAEDCE" w:rsidR="0027109E" w:rsidRDefault="006C12C7" w:rsidP="002E3F0C">
      <w:pPr>
        <w:pStyle w:val="Heading1"/>
        <w:numPr>
          <w:ilvl w:val="0"/>
          <w:numId w:val="1"/>
        </w:numPr>
        <w:spacing w:before="0" w:line="240" w:lineRule="auto"/>
        <w:ind w:left="426" w:hanging="426"/>
        <w:rPr>
          <w:rFonts w:ascii="Arial" w:hAnsi="Arial" w:cs="Arial"/>
          <w:b/>
          <w:bCs/>
          <w:sz w:val="28"/>
          <w:szCs w:val="28"/>
        </w:rPr>
      </w:pPr>
      <w:bookmarkStart w:id="12" w:name="_Toc112851688"/>
      <w:r>
        <w:rPr>
          <w:rFonts w:ascii="Arial" w:hAnsi="Arial" w:cs="Arial"/>
          <w:b/>
          <w:bCs/>
          <w:sz w:val="28"/>
          <w:szCs w:val="28"/>
        </w:rPr>
        <w:t>Risk Architecture</w:t>
      </w:r>
      <w:bookmarkEnd w:id="12"/>
    </w:p>
    <w:p w14:paraId="3541A9E4" w14:textId="331F5031" w:rsidR="006C12C7" w:rsidRDefault="006C12C7" w:rsidP="002E3F0C">
      <w:pPr>
        <w:spacing w:after="0" w:line="240" w:lineRule="auto"/>
      </w:pPr>
    </w:p>
    <w:p w14:paraId="1AEE5F01" w14:textId="1C71C05E" w:rsidR="006C12C7" w:rsidRPr="00DB5161" w:rsidRDefault="006C12C7" w:rsidP="002E3F0C">
      <w:pPr>
        <w:spacing w:after="0" w:line="240" w:lineRule="auto"/>
        <w:rPr>
          <w:rFonts w:ascii="Arial" w:hAnsi="Arial" w:cs="Arial"/>
          <w:sz w:val="24"/>
          <w:szCs w:val="24"/>
        </w:rPr>
      </w:pPr>
      <w:r w:rsidRPr="00DB5161">
        <w:rPr>
          <w:rFonts w:ascii="Arial" w:hAnsi="Arial" w:cs="Arial"/>
          <w:sz w:val="24"/>
          <w:szCs w:val="24"/>
        </w:rPr>
        <w:t xml:space="preserve">The arrangements for communication, governance, reporting, </w:t>
      </w:r>
      <w:proofErr w:type="gramStart"/>
      <w:r w:rsidRPr="00DB5161">
        <w:rPr>
          <w:rFonts w:ascii="Arial" w:hAnsi="Arial" w:cs="Arial"/>
          <w:sz w:val="24"/>
          <w:szCs w:val="24"/>
        </w:rPr>
        <w:t>roles</w:t>
      </w:r>
      <w:proofErr w:type="gramEnd"/>
      <w:r w:rsidRPr="00DB5161">
        <w:rPr>
          <w:rFonts w:ascii="Arial" w:hAnsi="Arial" w:cs="Arial"/>
          <w:sz w:val="24"/>
          <w:szCs w:val="24"/>
        </w:rPr>
        <w:t xml:space="preserve"> and responsibilities forms the organisation’s overarching risk architecture.  Defining a consistent approach to how and where risk information is communicated is essential to developing a positive risk culture and to ensuring risk management is appropriately implemented to support the activities of the Integration Joint Board. </w:t>
      </w:r>
    </w:p>
    <w:p w14:paraId="52ED87C0" w14:textId="77777777" w:rsidR="00DB5161" w:rsidRPr="00DB5161" w:rsidRDefault="00DB5161" w:rsidP="002E3F0C">
      <w:pPr>
        <w:spacing w:after="0" w:line="240" w:lineRule="auto"/>
        <w:rPr>
          <w:rFonts w:ascii="Arial" w:hAnsi="Arial" w:cs="Arial"/>
          <w:sz w:val="24"/>
          <w:szCs w:val="24"/>
        </w:rPr>
      </w:pPr>
    </w:p>
    <w:p w14:paraId="6C80F667" w14:textId="7D7DB407" w:rsidR="009C69B5" w:rsidRPr="00DB5161" w:rsidRDefault="009C69B5" w:rsidP="002E3F0C">
      <w:pPr>
        <w:spacing w:after="0" w:line="240" w:lineRule="auto"/>
        <w:rPr>
          <w:rFonts w:ascii="Arial" w:hAnsi="Arial" w:cs="Arial"/>
          <w:sz w:val="24"/>
          <w:szCs w:val="24"/>
        </w:rPr>
      </w:pPr>
      <w:r w:rsidRPr="00DB5161">
        <w:rPr>
          <w:rFonts w:ascii="Arial" w:hAnsi="Arial" w:cs="Arial"/>
          <w:sz w:val="24"/>
          <w:szCs w:val="24"/>
        </w:rPr>
        <w:t>Risks, once identified, will be captured on risk registers (which may be managed using a Risk Management Information System such as Pentana or Safeguard).   Each service team/specialty will hold a risk register</w:t>
      </w:r>
      <w:r w:rsidR="009A3972" w:rsidRPr="00DB5161">
        <w:rPr>
          <w:rFonts w:ascii="Arial" w:hAnsi="Arial" w:cs="Arial"/>
          <w:sz w:val="24"/>
          <w:szCs w:val="24"/>
        </w:rPr>
        <w:t>, with risks owned by Heads of Service/Service Senior Management Teams.</w:t>
      </w:r>
      <w:r w:rsidRPr="00DB5161">
        <w:rPr>
          <w:rFonts w:ascii="Arial" w:hAnsi="Arial" w:cs="Arial"/>
          <w:sz w:val="24"/>
          <w:szCs w:val="24"/>
        </w:rPr>
        <w:t xml:space="preserve">   </w:t>
      </w:r>
      <w:r w:rsidR="00E946F4" w:rsidRPr="00DB5161">
        <w:rPr>
          <w:rFonts w:ascii="Arial" w:hAnsi="Arial" w:cs="Arial"/>
          <w:sz w:val="24"/>
          <w:szCs w:val="24"/>
        </w:rPr>
        <w:t>This forms the bottom layer of the risk register hierarchy.</w:t>
      </w:r>
    </w:p>
    <w:p w14:paraId="5A70643B" w14:textId="77777777" w:rsidR="00DB5161" w:rsidRPr="00DB5161" w:rsidRDefault="00DB5161" w:rsidP="002E3F0C">
      <w:pPr>
        <w:spacing w:after="0" w:line="240" w:lineRule="auto"/>
        <w:rPr>
          <w:rFonts w:ascii="Arial" w:hAnsi="Arial" w:cs="Arial"/>
          <w:sz w:val="24"/>
          <w:szCs w:val="24"/>
        </w:rPr>
      </w:pPr>
    </w:p>
    <w:p w14:paraId="2B2DF961" w14:textId="24C216A8" w:rsidR="00590DF2" w:rsidRPr="00DB5161" w:rsidRDefault="00590DF2" w:rsidP="002E3F0C">
      <w:pPr>
        <w:spacing w:after="0" w:line="240" w:lineRule="auto"/>
        <w:rPr>
          <w:rFonts w:ascii="Arial" w:hAnsi="Arial" w:cs="Arial"/>
          <w:sz w:val="24"/>
          <w:szCs w:val="24"/>
        </w:rPr>
      </w:pPr>
      <w:r w:rsidRPr="00DB5161">
        <w:rPr>
          <w:rFonts w:ascii="Arial" w:hAnsi="Arial" w:cs="Arial"/>
          <w:sz w:val="24"/>
          <w:szCs w:val="24"/>
        </w:rPr>
        <w:t>Risk escalation is a process that ensures significant risks that cannot be managed by a local team, department or specialty are escalated appropriately following the risk register hierarchy and line management arrangements</w:t>
      </w:r>
      <w:r w:rsidR="00621FEA" w:rsidRPr="00DB5161">
        <w:rPr>
          <w:rFonts w:ascii="Arial" w:hAnsi="Arial" w:cs="Arial"/>
          <w:sz w:val="24"/>
          <w:szCs w:val="24"/>
        </w:rPr>
        <w:t>, to the groups/committees who require the information for direction of action and/or assurance purposes</w:t>
      </w:r>
      <w:r w:rsidRPr="00DB5161">
        <w:rPr>
          <w:rFonts w:ascii="Arial" w:hAnsi="Arial" w:cs="Arial"/>
          <w:sz w:val="24"/>
          <w:szCs w:val="24"/>
        </w:rPr>
        <w:t>.  The following questions should be asked when deciding whether to escalate a risk:</w:t>
      </w:r>
    </w:p>
    <w:p w14:paraId="44EC0219" w14:textId="77777777" w:rsidR="00DB5161" w:rsidRPr="00DB5161" w:rsidRDefault="00DB5161" w:rsidP="002E3F0C">
      <w:pPr>
        <w:spacing w:after="0" w:line="240" w:lineRule="auto"/>
        <w:rPr>
          <w:rFonts w:ascii="Arial" w:hAnsi="Arial" w:cs="Arial"/>
          <w:sz w:val="24"/>
          <w:szCs w:val="24"/>
        </w:rPr>
      </w:pPr>
    </w:p>
    <w:p w14:paraId="1DC4C785" w14:textId="77777777" w:rsidR="00590DF2" w:rsidRPr="00DB5161" w:rsidRDefault="00590DF2" w:rsidP="002E3F0C">
      <w:pPr>
        <w:pStyle w:val="ListParagraph"/>
        <w:numPr>
          <w:ilvl w:val="0"/>
          <w:numId w:val="9"/>
        </w:numPr>
        <w:spacing w:after="0" w:line="240" w:lineRule="auto"/>
        <w:rPr>
          <w:rFonts w:ascii="Arial" w:hAnsi="Arial" w:cs="Arial"/>
          <w:sz w:val="24"/>
          <w:szCs w:val="24"/>
        </w:rPr>
      </w:pPr>
      <w:r w:rsidRPr="00DB5161">
        <w:rPr>
          <w:rFonts w:ascii="Arial" w:hAnsi="Arial" w:cs="Arial"/>
          <w:sz w:val="24"/>
          <w:szCs w:val="24"/>
        </w:rPr>
        <w:t>Does the risk present a significant threat to the achievement of Government objectives and/or standards?</w:t>
      </w:r>
    </w:p>
    <w:p w14:paraId="21270585" w14:textId="090AA9FD" w:rsidR="00590DF2" w:rsidRPr="00DB5161" w:rsidRDefault="00590DF2" w:rsidP="002E3F0C">
      <w:pPr>
        <w:pStyle w:val="ListParagraph"/>
        <w:numPr>
          <w:ilvl w:val="0"/>
          <w:numId w:val="9"/>
        </w:numPr>
        <w:spacing w:after="0" w:line="240" w:lineRule="auto"/>
        <w:rPr>
          <w:rFonts w:ascii="Arial" w:hAnsi="Arial" w:cs="Arial"/>
          <w:sz w:val="24"/>
          <w:szCs w:val="24"/>
        </w:rPr>
      </w:pPr>
      <w:r w:rsidRPr="00DB5161">
        <w:rPr>
          <w:rFonts w:ascii="Arial" w:hAnsi="Arial" w:cs="Arial"/>
          <w:sz w:val="24"/>
          <w:szCs w:val="24"/>
        </w:rPr>
        <w:t>Is the risk score assessed to be intolerable or beyond the IJB’s risk appetite?</w:t>
      </w:r>
    </w:p>
    <w:p w14:paraId="710B8EBD" w14:textId="2E2876EB" w:rsidR="00590DF2" w:rsidRPr="00DB5161" w:rsidRDefault="00590DF2" w:rsidP="002E3F0C">
      <w:pPr>
        <w:pStyle w:val="ListParagraph"/>
        <w:numPr>
          <w:ilvl w:val="0"/>
          <w:numId w:val="9"/>
        </w:numPr>
        <w:spacing w:after="0" w:line="240" w:lineRule="auto"/>
        <w:rPr>
          <w:rFonts w:ascii="Arial" w:hAnsi="Arial" w:cs="Arial"/>
          <w:sz w:val="24"/>
          <w:szCs w:val="24"/>
        </w:rPr>
      </w:pPr>
      <w:r w:rsidRPr="00DB5161">
        <w:rPr>
          <w:rFonts w:ascii="Arial" w:hAnsi="Arial" w:cs="Arial"/>
          <w:sz w:val="24"/>
          <w:szCs w:val="24"/>
        </w:rPr>
        <w:t xml:space="preserve">Does the risk have a widespread impact beyond a local area, </w:t>
      </w:r>
      <w:proofErr w:type="gramStart"/>
      <w:r w:rsidRPr="00DB5161">
        <w:rPr>
          <w:rFonts w:ascii="Arial" w:hAnsi="Arial" w:cs="Arial"/>
          <w:sz w:val="24"/>
          <w:szCs w:val="24"/>
        </w:rPr>
        <w:t>e.g.</w:t>
      </w:r>
      <w:proofErr w:type="gramEnd"/>
      <w:r w:rsidRPr="00DB5161">
        <w:rPr>
          <w:rFonts w:ascii="Arial" w:hAnsi="Arial" w:cs="Arial"/>
          <w:sz w:val="24"/>
          <w:szCs w:val="24"/>
        </w:rPr>
        <w:t xml:space="preserve"> does it affect multiple Service </w:t>
      </w:r>
      <w:r w:rsidR="00BC34E5" w:rsidRPr="00DB5161">
        <w:rPr>
          <w:rFonts w:ascii="Arial" w:hAnsi="Arial" w:cs="Arial"/>
          <w:sz w:val="24"/>
          <w:szCs w:val="24"/>
        </w:rPr>
        <w:t>Teams,</w:t>
      </w:r>
      <w:r w:rsidRPr="00DB5161">
        <w:rPr>
          <w:rFonts w:ascii="Arial" w:hAnsi="Arial" w:cs="Arial"/>
          <w:sz w:val="24"/>
          <w:szCs w:val="24"/>
        </w:rPr>
        <w:t xml:space="preserve"> or does it have dependencies on multiple Service Teams/Departments or Directorates to mitigate?</w:t>
      </w:r>
    </w:p>
    <w:p w14:paraId="636FD72D" w14:textId="2D195578" w:rsidR="00590DF2" w:rsidRPr="00DB5161" w:rsidRDefault="00590DF2" w:rsidP="002E3F0C">
      <w:pPr>
        <w:pStyle w:val="ListParagraph"/>
        <w:numPr>
          <w:ilvl w:val="0"/>
          <w:numId w:val="9"/>
        </w:numPr>
        <w:spacing w:after="0" w:line="240" w:lineRule="auto"/>
        <w:rPr>
          <w:rFonts w:ascii="Arial" w:hAnsi="Arial" w:cs="Arial"/>
          <w:sz w:val="24"/>
          <w:szCs w:val="24"/>
        </w:rPr>
      </w:pPr>
      <w:r w:rsidRPr="00DB5161">
        <w:rPr>
          <w:rFonts w:ascii="Arial" w:hAnsi="Arial" w:cs="Arial"/>
          <w:sz w:val="24"/>
          <w:szCs w:val="24"/>
        </w:rPr>
        <w:t>Does the risk present a significant cost/decision making beyond the scope of the budget holder, or require change driven at an organisational level?</w:t>
      </w:r>
    </w:p>
    <w:p w14:paraId="3FF0B502" w14:textId="77777777" w:rsidR="00DB5161" w:rsidRPr="00DB5161" w:rsidRDefault="00DB5161" w:rsidP="002E3F0C">
      <w:pPr>
        <w:pStyle w:val="ListParagraph"/>
        <w:spacing w:after="0" w:line="240" w:lineRule="auto"/>
        <w:rPr>
          <w:rFonts w:ascii="Arial" w:hAnsi="Arial" w:cs="Arial"/>
          <w:sz w:val="24"/>
          <w:szCs w:val="24"/>
        </w:rPr>
      </w:pPr>
    </w:p>
    <w:p w14:paraId="549ED68D" w14:textId="105CF475" w:rsidR="00590DF2" w:rsidRPr="00DB5161" w:rsidRDefault="00590DF2" w:rsidP="002E3F0C">
      <w:pPr>
        <w:spacing w:after="0" w:line="240" w:lineRule="auto"/>
        <w:rPr>
          <w:rFonts w:ascii="Arial" w:hAnsi="Arial" w:cs="Arial"/>
          <w:sz w:val="24"/>
          <w:szCs w:val="24"/>
        </w:rPr>
      </w:pPr>
      <w:r w:rsidRPr="00DB5161">
        <w:rPr>
          <w:rFonts w:ascii="Arial" w:hAnsi="Arial" w:cs="Arial"/>
          <w:sz w:val="24"/>
          <w:szCs w:val="24"/>
        </w:rPr>
        <w:t xml:space="preserve">Risk score and organisational risk appetite should be key considerations when recommending risks for escalation.  If a risk is out of appetite and falls within the tolerance range, this indicates that close monitoring and corrective action is required to bring the risk back within appetite.  A risk with a current score out with the tolerance range requires escalation and immediate corrective action. </w:t>
      </w:r>
    </w:p>
    <w:p w14:paraId="591AE11A" w14:textId="77777777" w:rsidR="00DB5161" w:rsidRPr="00DB5161" w:rsidRDefault="00DB5161" w:rsidP="002E3F0C">
      <w:pPr>
        <w:spacing w:after="0" w:line="240" w:lineRule="auto"/>
        <w:rPr>
          <w:rFonts w:ascii="Arial" w:hAnsi="Arial" w:cs="Arial"/>
          <w:sz w:val="24"/>
          <w:szCs w:val="24"/>
        </w:rPr>
      </w:pPr>
    </w:p>
    <w:p w14:paraId="6AA8BEC8" w14:textId="773A8FEA" w:rsidR="00621FEA" w:rsidRPr="00DB5161" w:rsidRDefault="00621FEA" w:rsidP="002E3F0C">
      <w:pPr>
        <w:spacing w:after="0" w:line="240" w:lineRule="auto"/>
        <w:rPr>
          <w:rFonts w:ascii="Arial" w:hAnsi="Arial" w:cs="Arial"/>
          <w:sz w:val="24"/>
          <w:szCs w:val="24"/>
        </w:rPr>
      </w:pPr>
      <w:r w:rsidRPr="00DB5161">
        <w:rPr>
          <w:rFonts w:ascii="Arial" w:hAnsi="Arial" w:cs="Arial"/>
          <w:sz w:val="24"/>
          <w:szCs w:val="24"/>
        </w:rPr>
        <w:t xml:space="preserve">When a risk is escalated, the ownership of the risk will also escalate to the relevant member of the HSCP Senior Leadership Team. </w:t>
      </w:r>
    </w:p>
    <w:p w14:paraId="1CAFEC4F" w14:textId="77777777" w:rsidR="00DB5161" w:rsidRPr="00DB5161" w:rsidRDefault="00DB5161" w:rsidP="002E3F0C">
      <w:pPr>
        <w:spacing w:after="0" w:line="240" w:lineRule="auto"/>
        <w:rPr>
          <w:rFonts w:ascii="Arial" w:hAnsi="Arial" w:cs="Arial"/>
          <w:sz w:val="24"/>
          <w:szCs w:val="24"/>
        </w:rPr>
      </w:pPr>
    </w:p>
    <w:p w14:paraId="5233F338" w14:textId="7CBA0032" w:rsidR="00E93AEB" w:rsidRPr="00DB5161" w:rsidRDefault="00E93AEB" w:rsidP="002E3F0C">
      <w:pPr>
        <w:spacing w:after="0" w:line="240" w:lineRule="auto"/>
        <w:rPr>
          <w:rFonts w:ascii="Arial" w:hAnsi="Arial" w:cs="Arial"/>
          <w:sz w:val="24"/>
          <w:szCs w:val="24"/>
        </w:rPr>
      </w:pPr>
      <w:r w:rsidRPr="00DB5161">
        <w:rPr>
          <w:rFonts w:ascii="Arial" w:hAnsi="Arial" w:cs="Arial"/>
          <w:sz w:val="24"/>
          <w:szCs w:val="24"/>
        </w:rPr>
        <w:t xml:space="preserve">The process is summarised in the </w:t>
      </w:r>
      <w:r w:rsidR="005738C7" w:rsidRPr="00DB5161">
        <w:rPr>
          <w:rFonts w:ascii="Arial" w:hAnsi="Arial" w:cs="Arial"/>
          <w:sz w:val="24"/>
          <w:szCs w:val="24"/>
        </w:rPr>
        <w:t>Diagram 1 below</w:t>
      </w:r>
      <w:r w:rsidRPr="00DB5161">
        <w:rPr>
          <w:rFonts w:ascii="Arial" w:hAnsi="Arial" w:cs="Arial"/>
          <w:sz w:val="24"/>
          <w:szCs w:val="24"/>
        </w:rPr>
        <w:t>:</w:t>
      </w:r>
    </w:p>
    <w:p w14:paraId="19276D03" w14:textId="06A67708" w:rsidR="00E93AEB" w:rsidRDefault="00E93AEB" w:rsidP="002E3F0C">
      <w:pPr>
        <w:spacing w:after="0" w:line="240" w:lineRule="auto"/>
        <w:rPr>
          <w:rFonts w:ascii="Arial" w:hAnsi="Arial" w:cs="Arial"/>
        </w:rPr>
      </w:pPr>
    </w:p>
    <w:p w14:paraId="7AF386A6" w14:textId="41B67D47" w:rsidR="005738C7" w:rsidRPr="00DB5161" w:rsidRDefault="00DB5161" w:rsidP="002E3F0C">
      <w:pPr>
        <w:spacing w:line="240" w:lineRule="auto"/>
        <w:rPr>
          <w:rFonts w:ascii="Arial" w:hAnsi="Arial" w:cs="Arial"/>
          <w:b/>
          <w:bCs/>
          <w:sz w:val="24"/>
          <w:szCs w:val="24"/>
        </w:rPr>
      </w:pPr>
      <w:r>
        <w:rPr>
          <w:rFonts w:ascii="Arial" w:hAnsi="Arial" w:cs="Arial"/>
          <w:b/>
          <w:bCs/>
          <w:sz w:val="24"/>
          <w:szCs w:val="24"/>
        </w:rPr>
        <w:br w:type="page"/>
      </w:r>
      <w:r w:rsidR="005738C7" w:rsidRPr="00DB5161">
        <w:rPr>
          <w:rFonts w:ascii="Arial" w:hAnsi="Arial" w:cs="Arial"/>
          <w:b/>
          <w:bCs/>
          <w:sz w:val="24"/>
          <w:szCs w:val="24"/>
        </w:rPr>
        <w:lastRenderedPageBreak/>
        <w:t>Diagram 1:</w:t>
      </w:r>
    </w:p>
    <w:p w14:paraId="2B546038" w14:textId="3E75A010" w:rsidR="00E93AEB" w:rsidRPr="00F014F0" w:rsidRDefault="00E93AEB" w:rsidP="002E3F0C">
      <w:pPr>
        <w:spacing w:after="0" w:line="240" w:lineRule="auto"/>
        <w:rPr>
          <w:rFonts w:ascii="Arial" w:hAnsi="Arial" w:cs="Arial"/>
        </w:rPr>
      </w:pPr>
      <w:r>
        <w:rPr>
          <w:rFonts w:ascii="Arial" w:hAnsi="Arial" w:cs="Arial"/>
          <w:noProof/>
        </w:rPr>
        <w:drawing>
          <wp:inline distT="0" distB="0" distL="0" distR="0" wp14:anchorId="0472F88D" wp14:editId="1601D0FF">
            <wp:extent cx="5730875" cy="517588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5175885"/>
                    </a:xfrm>
                    <a:prstGeom prst="rect">
                      <a:avLst/>
                    </a:prstGeom>
                    <a:noFill/>
                  </pic:spPr>
                </pic:pic>
              </a:graphicData>
            </a:graphic>
          </wp:inline>
        </w:drawing>
      </w:r>
    </w:p>
    <w:p w14:paraId="1BDDE885" w14:textId="77777777" w:rsidR="00590DF2" w:rsidRPr="009C69B5" w:rsidRDefault="00590DF2" w:rsidP="002E3F0C">
      <w:pPr>
        <w:spacing w:after="0" w:line="240" w:lineRule="auto"/>
        <w:rPr>
          <w:rFonts w:ascii="Arial" w:hAnsi="Arial" w:cs="Arial"/>
          <w:color w:val="FF0000"/>
        </w:rPr>
      </w:pPr>
    </w:p>
    <w:p w14:paraId="2AC575A0" w14:textId="10F5EC3A" w:rsidR="00A35792" w:rsidRPr="00F014F0" w:rsidRDefault="00A35792" w:rsidP="002E3F0C">
      <w:pPr>
        <w:pStyle w:val="Heading1"/>
        <w:numPr>
          <w:ilvl w:val="1"/>
          <w:numId w:val="1"/>
        </w:numPr>
        <w:spacing w:before="0" w:line="240" w:lineRule="auto"/>
        <w:ind w:left="426" w:hanging="360"/>
        <w:rPr>
          <w:rFonts w:ascii="Arial" w:hAnsi="Arial" w:cs="Arial"/>
          <w:b/>
          <w:bCs/>
          <w:sz w:val="24"/>
          <w:szCs w:val="24"/>
          <w:lang w:eastAsia="en-GB"/>
        </w:rPr>
      </w:pPr>
      <w:bookmarkStart w:id="13" w:name="_Toc112851689"/>
      <w:r>
        <w:rPr>
          <w:rFonts w:ascii="Arial" w:hAnsi="Arial" w:cs="Arial"/>
          <w:b/>
          <w:bCs/>
          <w:sz w:val="24"/>
          <w:szCs w:val="24"/>
          <w:lang w:eastAsia="en-GB"/>
        </w:rPr>
        <w:t>Governance and Reporting</w:t>
      </w:r>
      <w:bookmarkEnd w:id="13"/>
    </w:p>
    <w:p w14:paraId="535442C3" w14:textId="3438DC7C" w:rsidR="006C12C7" w:rsidRDefault="006C12C7" w:rsidP="002E3F0C">
      <w:pPr>
        <w:spacing w:after="0" w:line="240" w:lineRule="auto"/>
        <w:rPr>
          <w:rFonts w:ascii="Arial" w:hAnsi="Arial" w:cs="Arial"/>
        </w:rPr>
      </w:pPr>
    </w:p>
    <w:p w14:paraId="046F51C0" w14:textId="723474CD" w:rsidR="00396D27" w:rsidRPr="00DB5161" w:rsidRDefault="00396D27" w:rsidP="002E3F0C">
      <w:pPr>
        <w:spacing w:after="0" w:line="240" w:lineRule="auto"/>
        <w:rPr>
          <w:rFonts w:ascii="Arial" w:hAnsi="Arial" w:cs="Arial"/>
          <w:sz w:val="24"/>
          <w:szCs w:val="24"/>
        </w:rPr>
      </w:pPr>
      <w:r w:rsidRPr="00DB5161">
        <w:rPr>
          <w:rFonts w:ascii="Arial" w:hAnsi="Arial" w:cs="Arial"/>
          <w:sz w:val="24"/>
          <w:szCs w:val="24"/>
        </w:rPr>
        <w:t xml:space="preserve">The IJB is responsible for the </w:t>
      </w:r>
      <w:r w:rsidR="005738C7" w:rsidRPr="00DB5161">
        <w:rPr>
          <w:rFonts w:ascii="Arial" w:hAnsi="Arial" w:cs="Arial"/>
          <w:sz w:val="24"/>
          <w:szCs w:val="24"/>
        </w:rPr>
        <w:t>r</w:t>
      </w:r>
      <w:r w:rsidRPr="00DB5161">
        <w:rPr>
          <w:rFonts w:ascii="Arial" w:hAnsi="Arial" w:cs="Arial"/>
          <w:sz w:val="24"/>
          <w:szCs w:val="24"/>
        </w:rPr>
        <w:t xml:space="preserve">isk </w:t>
      </w:r>
      <w:r w:rsidR="005738C7" w:rsidRPr="00DB5161">
        <w:rPr>
          <w:rFonts w:ascii="Arial" w:hAnsi="Arial" w:cs="Arial"/>
          <w:sz w:val="24"/>
          <w:szCs w:val="24"/>
        </w:rPr>
        <w:t>m</w:t>
      </w:r>
      <w:r w:rsidRPr="00DB5161">
        <w:rPr>
          <w:rFonts w:ascii="Arial" w:hAnsi="Arial" w:cs="Arial"/>
          <w:sz w:val="24"/>
          <w:szCs w:val="24"/>
        </w:rPr>
        <w:t>anagement arrangements and for ensuring that significant risks are adequately controlled.  T</w:t>
      </w:r>
      <w:r w:rsidR="00F65260" w:rsidRPr="00DB5161">
        <w:rPr>
          <w:rFonts w:ascii="Arial" w:hAnsi="Arial" w:cs="Arial"/>
          <w:sz w:val="24"/>
          <w:szCs w:val="24"/>
        </w:rPr>
        <w:t>he IJB Audit Committee support the Board</w:t>
      </w:r>
      <w:r w:rsidR="005738C7" w:rsidRPr="00DB5161">
        <w:rPr>
          <w:rFonts w:ascii="Arial" w:hAnsi="Arial" w:cs="Arial"/>
          <w:sz w:val="24"/>
          <w:szCs w:val="24"/>
        </w:rPr>
        <w:t xml:space="preserve"> by providing independent assurance of the Risk Management arrangements, receiving quarterly risk management updates and reports</w:t>
      </w:r>
      <w:r w:rsidR="00A81815" w:rsidRPr="00DB5161">
        <w:rPr>
          <w:rFonts w:ascii="Arial" w:hAnsi="Arial" w:cs="Arial"/>
          <w:sz w:val="24"/>
          <w:szCs w:val="24"/>
        </w:rPr>
        <w:t xml:space="preserve"> and </w:t>
      </w:r>
      <w:r w:rsidR="005738C7" w:rsidRPr="00DB5161">
        <w:rPr>
          <w:rFonts w:ascii="Arial" w:hAnsi="Arial" w:cs="Arial"/>
          <w:sz w:val="24"/>
          <w:szCs w:val="24"/>
        </w:rPr>
        <w:t>a</w:t>
      </w:r>
      <w:r w:rsidR="00A81815" w:rsidRPr="00DB5161">
        <w:rPr>
          <w:rFonts w:ascii="Arial" w:hAnsi="Arial" w:cs="Arial"/>
          <w:sz w:val="24"/>
          <w:szCs w:val="24"/>
        </w:rPr>
        <w:t xml:space="preserve">n </w:t>
      </w:r>
      <w:r w:rsidR="005738C7" w:rsidRPr="00DB5161">
        <w:rPr>
          <w:rFonts w:ascii="Arial" w:hAnsi="Arial" w:cs="Arial"/>
          <w:sz w:val="24"/>
          <w:szCs w:val="24"/>
        </w:rPr>
        <w:t xml:space="preserve">annual report.  </w:t>
      </w:r>
      <w:r w:rsidR="00A81815" w:rsidRPr="00DB5161">
        <w:rPr>
          <w:rFonts w:ascii="Arial" w:hAnsi="Arial" w:cs="Arial"/>
          <w:sz w:val="24"/>
          <w:szCs w:val="24"/>
        </w:rPr>
        <w:t xml:space="preserve">The IJB and Audit Committee take assurances from the HSCP Senior Leadership Team. </w:t>
      </w:r>
    </w:p>
    <w:p w14:paraId="55A1E03F" w14:textId="77777777" w:rsidR="00DB5161" w:rsidRPr="00DB5161" w:rsidRDefault="00DB5161" w:rsidP="002E3F0C">
      <w:pPr>
        <w:spacing w:after="0" w:line="240" w:lineRule="auto"/>
        <w:rPr>
          <w:rFonts w:ascii="Arial" w:hAnsi="Arial" w:cs="Arial"/>
          <w:sz w:val="24"/>
          <w:szCs w:val="24"/>
        </w:rPr>
      </w:pPr>
    </w:p>
    <w:p w14:paraId="58917C30" w14:textId="0AAE23D9" w:rsidR="00396D27" w:rsidRPr="00DB5161" w:rsidRDefault="005738C7" w:rsidP="002E3F0C">
      <w:pPr>
        <w:spacing w:after="0" w:line="240" w:lineRule="auto"/>
        <w:rPr>
          <w:rFonts w:ascii="Arial" w:hAnsi="Arial" w:cs="Arial"/>
          <w:sz w:val="24"/>
          <w:szCs w:val="24"/>
        </w:rPr>
      </w:pPr>
      <w:r w:rsidRPr="00DB5161">
        <w:rPr>
          <w:rFonts w:ascii="Arial" w:hAnsi="Arial" w:cs="Arial"/>
          <w:sz w:val="24"/>
          <w:szCs w:val="24"/>
        </w:rPr>
        <w:t xml:space="preserve">Diagram 2 illustrates the Falkirk IJB Risk and Assurance Reporting Framework.  </w:t>
      </w:r>
    </w:p>
    <w:p w14:paraId="3615AE3E" w14:textId="78CA4348" w:rsidR="005738C7" w:rsidRDefault="005738C7" w:rsidP="002E3F0C">
      <w:pPr>
        <w:spacing w:after="0" w:line="240" w:lineRule="auto"/>
        <w:rPr>
          <w:rFonts w:ascii="Arial" w:hAnsi="Arial" w:cs="Arial"/>
        </w:rPr>
      </w:pPr>
    </w:p>
    <w:p w14:paraId="02841B4B" w14:textId="2117C2B9" w:rsidR="005738C7" w:rsidRDefault="005738C7" w:rsidP="002E3F0C">
      <w:pPr>
        <w:spacing w:after="0" w:line="240" w:lineRule="auto"/>
        <w:rPr>
          <w:rFonts w:ascii="Arial" w:hAnsi="Arial" w:cs="Arial"/>
        </w:rPr>
      </w:pPr>
    </w:p>
    <w:p w14:paraId="2795E8B6" w14:textId="3D0D4CC2" w:rsidR="005738C7" w:rsidRDefault="005738C7" w:rsidP="002E3F0C">
      <w:pPr>
        <w:spacing w:after="0" w:line="240" w:lineRule="auto"/>
        <w:rPr>
          <w:rFonts w:ascii="Arial" w:hAnsi="Arial" w:cs="Arial"/>
        </w:rPr>
      </w:pPr>
    </w:p>
    <w:p w14:paraId="4246829F" w14:textId="260DE6EE" w:rsidR="005738C7" w:rsidRDefault="005738C7" w:rsidP="002E3F0C">
      <w:pPr>
        <w:spacing w:after="0" w:line="240" w:lineRule="auto"/>
        <w:rPr>
          <w:rFonts w:ascii="Arial" w:hAnsi="Arial" w:cs="Arial"/>
        </w:rPr>
      </w:pPr>
    </w:p>
    <w:p w14:paraId="7E60F1C7" w14:textId="68285DC5" w:rsidR="005738C7" w:rsidRDefault="005738C7" w:rsidP="002E3F0C">
      <w:pPr>
        <w:spacing w:after="0" w:line="240" w:lineRule="auto"/>
        <w:rPr>
          <w:rFonts w:ascii="Arial" w:hAnsi="Arial" w:cs="Arial"/>
        </w:rPr>
      </w:pPr>
    </w:p>
    <w:p w14:paraId="214EA0E1" w14:textId="77777777" w:rsidR="00DB5161" w:rsidRDefault="00DB5161" w:rsidP="002E3F0C">
      <w:pPr>
        <w:spacing w:line="240" w:lineRule="auto"/>
        <w:rPr>
          <w:rFonts w:ascii="Arial" w:hAnsi="Arial" w:cs="Arial"/>
          <w:b/>
          <w:bCs/>
        </w:rPr>
      </w:pPr>
      <w:r>
        <w:rPr>
          <w:rFonts w:ascii="Arial" w:hAnsi="Arial" w:cs="Arial"/>
          <w:b/>
          <w:bCs/>
        </w:rPr>
        <w:br w:type="page"/>
      </w:r>
    </w:p>
    <w:p w14:paraId="6FA23FC8" w14:textId="3E24B55E" w:rsidR="005738C7" w:rsidRPr="00DB5161" w:rsidRDefault="005738C7" w:rsidP="002E3F0C">
      <w:pPr>
        <w:spacing w:after="0" w:line="240" w:lineRule="auto"/>
        <w:rPr>
          <w:rFonts w:ascii="Arial" w:hAnsi="Arial" w:cs="Arial"/>
          <w:b/>
          <w:bCs/>
          <w:sz w:val="24"/>
          <w:szCs w:val="24"/>
        </w:rPr>
      </w:pPr>
      <w:r w:rsidRPr="00DB5161">
        <w:rPr>
          <w:rFonts w:ascii="Arial" w:hAnsi="Arial" w:cs="Arial"/>
          <w:b/>
          <w:bCs/>
          <w:sz w:val="24"/>
          <w:szCs w:val="24"/>
        </w:rPr>
        <w:lastRenderedPageBreak/>
        <w:t>Diagram 2:</w:t>
      </w:r>
    </w:p>
    <w:p w14:paraId="65D2A1E8" w14:textId="16949CF6" w:rsidR="00396D27" w:rsidRDefault="00396D27" w:rsidP="002E3F0C">
      <w:pPr>
        <w:spacing w:after="0" w:line="240" w:lineRule="auto"/>
      </w:pPr>
      <w:r>
        <w:rPr>
          <w:noProof/>
        </w:rPr>
        <w:drawing>
          <wp:inline distT="0" distB="0" distL="0" distR="0" wp14:anchorId="5E563786" wp14:editId="7B59D5F4">
            <wp:extent cx="5731510" cy="7101205"/>
            <wp:effectExtent l="0" t="0" r="2540" b="4445"/>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2"/>
                    <a:stretch>
                      <a:fillRect/>
                    </a:stretch>
                  </pic:blipFill>
                  <pic:spPr>
                    <a:xfrm>
                      <a:off x="0" y="0"/>
                      <a:ext cx="5731510" cy="7101205"/>
                    </a:xfrm>
                    <a:prstGeom prst="rect">
                      <a:avLst/>
                    </a:prstGeom>
                  </pic:spPr>
                </pic:pic>
              </a:graphicData>
            </a:graphic>
          </wp:inline>
        </w:drawing>
      </w:r>
    </w:p>
    <w:p w14:paraId="1F40BA7C" w14:textId="2B788B47" w:rsidR="005738C7" w:rsidRDefault="005738C7" w:rsidP="002E3F0C">
      <w:pPr>
        <w:pStyle w:val="Heading1"/>
        <w:spacing w:before="0" w:line="240" w:lineRule="auto"/>
        <w:rPr>
          <w:rFonts w:ascii="Arial" w:hAnsi="Arial" w:cs="Arial"/>
          <w:b/>
          <w:bCs/>
          <w:sz w:val="24"/>
          <w:szCs w:val="24"/>
          <w:lang w:eastAsia="en-GB"/>
        </w:rPr>
      </w:pPr>
    </w:p>
    <w:p w14:paraId="4A83E9F9" w14:textId="41B3E4BA" w:rsidR="00E946F4" w:rsidRDefault="00E946F4" w:rsidP="002E3F0C">
      <w:pPr>
        <w:spacing w:after="0" w:line="240" w:lineRule="auto"/>
        <w:rPr>
          <w:lang w:eastAsia="en-GB"/>
        </w:rPr>
      </w:pPr>
    </w:p>
    <w:p w14:paraId="2D5A834C" w14:textId="77777777" w:rsidR="00E946F4" w:rsidRPr="00E946F4" w:rsidRDefault="00E946F4" w:rsidP="002E3F0C">
      <w:pPr>
        <w:spacing w:after="0" w:line="240" w:lineRule="auto"/>
        <w:rPr>
          <w:lang w:eastAsia="en-GB"/>
        </w:rPr>
      </w:pPr>
    </w:p>
    <w:p w14:paraId="75E85E06" w14:textId="77777777" w:rsidR="00DB5161" w:rsidRDefault="00DB5161" w:rsidP="002E3F0C">
      <w:pPr>
        <w:spacing w:line="240" w:lineRule="auto"/>
        <w:rPr>
          <w:rFonts w:ascii="Arial" w:eastAsiaTheme="majorEastAsia" w:hAnsi="Arial" w:cs="Arial"/>
          <w:b/>
          <w:bCs/>
          <w:color w:val="2F5496" w:themeColor="accent1" w:themeShade="BF"/>
          <w:sz w:val="24"/>
          <w:szCs w:val="24"/>
          <w:lang w:eastAsia="en-GB"/>
        </w:rPr>
      </w:pPr>
      <w:bookmarkStart w:id="14" w:name="_Toc112851690"/>
      <w:r>
        <w:rPr>
          <w:rFonts w:ascii="Arial" w:hAnsi="Arial" w:cs="Arial"/>
          <w:b/>
          <w:bCs/>
          <w:sz w:val="24"/>
          <w:szCs w:val="24"/>
          <w:lang w:eastAsia="en-GB"/>
        </w:rPr>
        <w:br w:type="page"/>
      </w:r>
    </w:p>
    <w:p w14:paraId="1DEBDA3F" w14:textId="607EA763" w:rsidR="007F7EB4" w:rsidRDefault="007F7EB4" w:rsidP="002E3F0C">
      <w:pPr>
        <w:pStyle w:val="Heading1"/>
        <w:spacing w:before="0" w:line="240" w:lineRule="auto"/>
        <w:rPr>
          <w:rFonts w:ascii="Arial" w:hAnsi="Arial" w:cs="Arial"/>
          <w:b/>
          <w:bCs/>
          <w:sz w:val="24"/>
          <w:szCs w:val="24"/>
          <w:lang w:eastAsia="en-GB"/>
        </w:rPr>
      </w:pPr>
      <w:r>
        <w:rPr>
          <w:rFonts w:ascii="Arial" w:hAnsi="Arial" w:cs="Arial"/>
          <w:b/>
          <w:bCs/>
          <w:sz w:val="24"/>
          <w:szCs w:val="24"/>
          <w:lang w:eastAsia="en-GB"/>
        </w:rPr>
        <w:lastRenderedPageBreak/>
        <w:t>2.2.</w:t>
      </w:r>
      <w:r>
        <w:rPr>
          <w:rFonts w:ascii="Arial" w:hAnsi="Arial" w:cs="Arial"/>
          <w:b/>
          <w:bCs/>
          <w:sz w:val="24"/>
          <w:szCs w:val="24"/>
          <w:lang w:eastAsia="en-GB"/>
        </w:rPr>
        <w:tab/>
        <w:t>Roles and Responsibilities</w:t>
      </w:r>
      <w:bookmarkEnd w:id="14"/>
    </w:p>
    <w:p w14:paraId="0D8C29EB" w14:textId="77777777" w:rsidR="007F7EB4" w:rsidRPr="007F7EB4" w:rsidRDefault="007F7EB4" w:rsidP="002E3F0C">
      <w:pPr>
        <w:spacing w:after="0" w:line="240" w:lineRule="auto"/>
        <w:rPr>
          <w:lang w:eastAsia="en-GB"/>
        </w:rPr>
      </w:pPr>
    </w:p>
    <w:tbl>
      <w:tblPr>
        <w:tblStyle w:val="TableGrid"/>
        <w:tblW w:w="0" w:type="auto"/>
        <w:tblLook w:val="04A0" w:firstRow="1" w:lastRow="0" w:firstColumn="1" w:lastColumn="0" w:noHBand="0" w:noVBand="1"/>
      </w:tblPr>
      <w:tblGrid>
        <w:gridCol w:w="9016"/>
      </w:tblGrid>
      <w:tr w:rsidR="00531349" w:rsidRPr="00C71C60" w14:paraId="4677BE65" w14:textId="77777777" w:rsidTr="00531349">
        <w:tc>
          <w:tcPr>
            <w:tcW w:w="9016" w:type="dxa"/>
            <w:shd w:val="clear" w:color="auto" w:fill="1F3864" w:themeFill="accent1" w:themeFillShade="80"/>
          </w:tcPr>
          <w:p w14:paraId="0059E348" w14:textId="42E173C2" w:rsidR="00531349" w:rsidRPr="00531349" w:rsidRDefault="00531349" w:rsidP="002E3F0C">
            <w:pPr>
              <w:rPr>
                <w:rFonts w:ascii="Arial" w:hAnsi="Arial" w:cs="Arial"/>
                <w:color w:val="FFFFFF" w:themeColor="background1"/>
                <w:sz w:val="28"/>
                <w:szCs w:val="28"/>
              </w:rPr>
            </w:pPr>
            <w:r w:rsidRPr="00531349">
              <w:rPr>
                <w:rFonts w:ascii="Arial" w:hAnsi="Arial" w:cs="Arial"/>
                <w:color w:val="FFFFFF" w:themeColor="background1"/>
                <w:sz w:val="28"/>
                <w:szCs w:val="28"/>
              </w:rPr>
              <w:t>Risk Management Roles and Responsibilities</w:t>
            </w:r>
          </w:p>
          <w:p w14:paraId="4D3D5F24" w14:textId="2B83F4FA" w:rsidR="00531349" w:rsidRPr="00C71C60" w:rsidRDefault="00531349" w:rsidP="002E3F0C">
            <w:pPr>
              <w:rPr>
                <w:rFonts w:ascii="Arial" w:hAnsi="Arial" w:cs="Arial"/>
                <w:color w:val="FFFFFF" w:themeColor="background1"/>
                <w:sz w:val="24"/>
                <w:szCs w:val="24"/>
              </w:rPr>
            </w:pPr>
          </w:p>
        </w:tc>
      </w:tr>
      <w:tr w:rsidR="00C71C60" w:rsidRPr="00C71C60" w14:paraId="58F93DCB" w14:textId="77777777" w:rsidTr="00C71C60">
        <w:tc>
          <w:tcPr>
            <w:tcW w:w="9016" w:type="dxa"/>
            <w:shd w:val="clear" w:color="auto" w:fill="0070C0"/>
          </w:tcPr>
          <w:p w14:paraId="5D3311C4" w14:textId="6442A8F4" w:rsidR="00C71C60" w:rsidRPr="00C71C60" w:rsidRDefault="00C71C60" w:rsidP="002E3F0C">
            <w:pPr>
              <w:rPr>
                <w:rFonts w:ascii="Arial" w:hAnsi="Arial" w:cs="Arial"/>
                <w:color w:val="FFFFFF" w:themeColor="background1"/>
                <w:sz w:val="24"/>
                <w:szCs w:val="24"/>
              </w:rPr>
            </w:pPr>
            <w:r w:rsidRPr="00C71C60">
              <w:rPr>
                <w:rFonts w:ascii="Arial" w:hAnsi="Arial" w:cs="Arial"/>
                <w:color w:val="FFFFFF" w:themeColor="background1"/>
                <w:sz w:val="24"/>
                <w:szCs w:val="24"/>
              </w:rPr>
              <w:t>Integration Joint Board and/or delegated Committee</w:t>
            </w:r>
          </w:p>
          <w:p w14:paraId="451886D4" w14:textId="547665FA" w:rsidR="00C71C60" w:rsidRPr="00C71C60" w:rsidRDefault="00C71C60" w:rsidP="002E3F0C">
            <w:pPr>
              <w:rPr>
                <w:rFonts w:ascii="Arial" w:hAnsi="Arial" w:cs="Arial"/>
              </w:rPr>
            </w:pPr>
          </w:p>
        </w:tc>
      </w:tr>
      <w:tr w:rsidR="00C71C60" w:rsidRPr="00C71C60" w14:paraId="486B6FCD" w14:textId="77777777" w:rsidTr="005F0D93">
        <w:trPr>
          <w:trHeight w:val="2227"/>
        </w:trPr>
        <w:tc>
          <w:tcPr>
            <w:tcW w:w="9016" w:type="dxa"/>
          </w:tcPr>
          <w:p w14:paraId="6F0B0A56" w14:textId="467DD434" w:rsidR="00C71C60" w:rsidRPr="005F118F" w:rsidRDefault="00C71C60" w:rsidP="002E3F0C">
            <w:pPr>
              <w:rPr>
                <w:rFonts w:ascii="Arial" w:hAnsi="Arial" w:cs="Arial"/>
                <w:sz w:val="24"/>
                <w:szCs w:val="24"/>
              </w:rPr>
            </w:pPr>
            <w:r w:rsidRPr="005F118F">
              <w:rPr>
                <w:rFonts w:ascii="Arial" w:hAnsi="Arial" w:cs="Arial"/>
                <w:sz w:val="24"/>
                <w:szCs w:val="24"/>
              </w:rPr>
              <w:t>Members of the Integration Joint Board, including as members of the appropriate delegated Committee are responsible for:</w:t>
            </w:r>
          </w:p>
          <w:p w14:paraId="1598763D" w14:textId="3F528FDC" w:rsidR="00C71C60" w:rsidRPr="005F118F" w:rsidRDefault="00C71C60" w:rsidP="002E3F0C">
            <w:pPr>
              <w:pStyle w:val="ListParagraph"/>
              <w:numPr>
                <w:ilvl w:val="0"/>
                <w:numId w:val="9"/>
              </w:numPr>
              <w:spacing w:after="0" w:line="240" w:lineRule="auto"/>
              <w:rPr>
                <w:rFonts w:ascii="Arial" w:hAnsi="Arial" w:cs="Arial"/>
                <w:sz w:val="24"/>
                <w:szCs w:val="24"/>
              </w:rPr>
            </w:pPr>
            <w:r w:rsidRPr="005F118F">
              <w:rPr>
                <w:rFonts w:ascii="Arial" w:hAnsi="Arial" w:cs="Arial"/>
                <w:sz w:val="24"/>
                <w:szCs w:val="24"/>
              </w:rPr>
              <w:t>Oversight of the IJB</w:t>
            </w:r>
            <w:r w:rsidR="00BC3057" w:rsidRPr="005F118F">
              <w:rPr>
                <w:rFonts w:ascii="Arial" w:hAnsi="Arial" w:cs="Arial"/>
                <w:sz w:val="24"/>
                <w:szCs w:val="24"/>
              </w:rPr>
              <w:t>’</w:t>
            </w:r>
            <w:r w:rsidRPr="005F118F">
              <w:rPr>
                <w:rFonts w:ascii="Arial" w:hAnsi="Arial" w:cs="Arial"/>
                <w:sz w:val="24"/>
                <w:szCs w:val="24"/>
              </w:rPr>
              <w:t xml:space="preserve">s risk management arrangements including seeking assurance that these are </w:t>
            </w:r>
            <w:r w:rsidR="00BC34E5" w:rsidRPr="005F118F">
              <w:rPr>
                <w:rFonts w:ascii="Arial" w:hAnsi="Arial" w:cs="Arial"/>
                <w:sz w:val="24"/>
                <w:szCs w:val="24"/>
              </w:rPr>
              <w:t>effective.</w:t>
            </w:r>
          </w:p>
          <w:p w14:paraId="14FCB258" w14:textId="3DD2B2F9" w:rsidR="00C71C60" w:rsidRPr="005F118F" w:rsidRDefault="00C71C60" w:rsidP="002E3F0C">
            <w:pPr>
              <w:pStyle w:val="ListParagraph"/>
              <w:numPr>
                <w:ilvl w:val="0"/>
                <w:numId w:val="9"/>
              </w:numPr>
              <w:spacing w:after="0" w:line="240" w:lineRule="auto"/>
              <w:rPr>
                <w:rFonts w:ascii="Arial" w:hAnsi="Arial" w:cs="Arial"/>
                <w:sz w:val="24"/>
                <w:szCs w:val="24"/>
              </w:rPr>
            </w:pPr>
            <w:r w:rsidRPr="005F118F">
              <w:rPr>
                <w:rFonts w:ascii="Arial" w:hAnsi="Arial" w:cs="Arial"/>
                <w:sz w:val="24"/>
                <w:szCs w:val="24"/>
              </w:rPr>
              <w:t xml:space="preserve">Receipt, </w:t>
            </w:r>
            <w:proofErr w:type="gramStart"/>
            <w:r w:rsidRPr="005F118F">
              <w:rPr>
                <w:rFonts w:ascii="Arial" w:hAnsi="Arial" w:cs="Arial"/>
                <w:sz w:val="24"/>
                <w:szCs w:val="24"/>
              </w:rPr>
              <w:t>review</w:t>
            </w:r>
            <w:proofErr w:type="gramEnd"/>
            <w:r w:rsidRPr="005F118F">
              <w:rPr>
                <w:rFonts w:ascii="Arial" w:hAnsi="Arial" w:cs="Arial"/>
                <w:sz w:val="24"/>
                <w:szCs w:val="24"/>
              </w:rPr>
              <w:t xml:space="preserve"> and scrutiny of reports on strategic risks and any key operational risks that require to be brought to the IJB</w:t>
            </w:r>
            <w:r w:rsidR="00BC3057" w:rsidRPr="005F118F">
              <w:rPr>
                <w:rFonts w:ascii="Arial" w:hAnsi="Arial" w:cs="Arial"/>
                <w:sz w:val="24"/>
                <w:szCs w:val="24"/>
              </w:rPr>
              <w:t>’</w:t>
            </w:r>
            <w:r w:rsidRPr="005F118F">
              <w:rPr>
                <w:rFonts w:ascii="Arial" w:hAnsi="Arial" w:cs="Arial"/>
                <w:sz w:val="24"/>
                <w:szCs w:val="24"/>
              </w:rPr>
              <w:t>s attention; and</w:t>
            </w:r>
          </w:p>
          <w:p w14:paraId="3D528594" w14:textId="77777777" w:rsidR="00C71C60" w:rsidRPr="005F118F" w:rsidRDefault="00C71C60" w:rsidP="002E3F0C">
            <w:pPr>
              <w:pStyle w:val="ListParagraph"/>
              <w:numPr>
                <w:ilvl w:val="0"/>
                <w:numId w:val="9"/>
              </w:numPr>
              <w:spacing w:after="0" w:line="240" w:lineRule="auto"/>
              <w:rPr>
                <w:rFonts w:ascii="Arial" w:hAnsi="Arial" w:cs="Arial"/>
                <w:sz w:val="24"/>
                <w:szCs w:val="24"/>
              </w:rPr>
            </w:pPr>
            <w:r w:rsidRPr="005F118F">
              <w:rPr>
                <w:rFonts w:ascii="Arial" w:hAnsi="Arial" w:cs="Arial"/>
                <w:sz w:val="24"/>
                <w:szCs w:val="24"/>
              </w:rPr>
              <w:t>Ensuring that all IJB Board and Standing Committee papers adequately explain associated risks and overtly refer to the IJB Risk Register where relevant</w:t>
            </w:r>
          </w:p>
          <w:p w14:paraId="02938022" w14:textId="77777777" w:rsidR="00C71C60" w:rsidRPr="002E3F0C" w:rsidRDefault="00C71C60" w:rsidP="002E3F0C">
            <w:pPr>
              <w:pStyle w:val="ListParagraph"/>
              <w:numPr>
                <w:ilvl w:val="0"/>
                <w:numId w:val="9"/>
              </w:numPr>
              <w:spacing w:after="0" w:line="240" w:lineRule="auto"/>
              <w:rPr>
                <w:rFonts w:ascii="Arial" w:hAnsi="Arial" w:cs="Arial"/>
              </w:rPr>
            </w:pPr>
            <w:r w:rsidRPr="005F118F">
              <w:rPr>
                <w:rFonts w:ascii="Arial" w:hAnsi="Arial" w:cs="Arial"/>
                <w:sz w:val="24"/>
                <w:szCs w:val="24"/>
              </w:rPr>
              <w:t>Approve Risk Appetite for the IJB</w:t>
            </w:r>
          </w:p>
          <w:p w14:paraId="6CC47939" w14:textId="10F0D7CD" w:rsidR="002E3F0C" w:rsidRPr="00C71C60" w:rsidRDefault="002E3F0C" w:rsidP="002E3F0C">
            <w:pPr>
              <w:pStyle w:val="ListParagraph"/>
              <w:spacing w:after="0" w:line="240" w:lineRule="auto"/>
              <w:rPr>
                <w:rFonts w:ascii="Arial" w:hAnsi="Arial" w:cs="Arial"/>
              </w:rPr>
            </w:pPr>
          </w:p>
        </w:tc>
      </w:tr>
      <w:tr w:rsidR="00C71C60" w:rsidRPr="00C71C60" w14:paraId="2B71EC3D" w14:textId="77777777" w:rsidTr="00C71C60">
        <w:tc>
          <w:tcPr>
            <w:tcW w:w="9016" w:type="dxa"/>
            <w:shd w:val="clear" w:color="auto" w:fill="0070C0"/>
          </w:tcPr>
          <w:p w14:paraId="725A5950" w14:textId="77777777" w:rsidR="00C71C60" w:rsidRPr="00C71C60" w:rsidRDefault="00C71C60" w:rsidP="002E3F0C">
            <w:pPr>
              <w:rPr>
                <w:rFonts w:ascii="Arial" w:hAnsi="Arial" w:cs="Arial"/>
                <w:color w:val="FFFFFF" w:themeColor="background1"/>
                <w:sz w:val="24"/>
                <w:szCs w:val="24"/>
              </w:rPr>
            </w:pPr>
            <w:r w:rsidRPr="00C71C60">
              <w:rPr>
                <w:rFonts w:ascii="Arial" w:hAnsi="Arial" w:cs="Arial"/>
                <w:color w:val="FFFFFF" w:themeColor="background1"/>
                <w:sz w:val="24"/>
                <w:szCs w:val="24"/>
              </w:rPr>
              <w:t>Chief Officer</w:t>
            </w:r>
          </w:p>
          <w:p w14:paraId="581EAA23" w14:textId="52967D86" w:rsidR="00C71C60" w:rsidRPr="00C71C60" w:rsidRDefault="00C71C60" w:rsidP="002E3F0C">
            <w:pPr>
              <w:rPr>
                <w:rFonts w:ascii="Arial" w:hAnsi="Arial" w:cs="Arial"/>
                <w:sz w:val="24"/>
                <w:szCs w:val="24"/>
              </w:rPr>
            </w:pPr>
          </w:p>
        </w:tc>
      </w:tr>
      <w:tr w:rsidR="00C71C60" w:rsidRPr="00C71C60" w14:paraId="7F6F9A8F" w14:textId="77777777" w:rsidTr="00C71C60">
        <w:tc>
          <w:tcPr>
            <w:tcW w:w="9016" w:type="dxa"/>
          </w:tcPr>
          <w:p w14:paraId="3FCF078D" w14:textId="13C60B8F" w:rsidR="00DF30B7" w:rsidRPr="005F118F" w:rsidRDefault="00C71C60" w:rsidP="002E3F0C">
            <w:pPr>
              <w:rPr>
                <w:rFonts w:ascii="Arial" w:hAnsi="Arial" w:cs="Arial"/>
                <w:sz w:val="24"/>
                <w:szCs w:val="24"/>
              </w:rPr>
            </w:pPr>
            <w:r w:rsidRPr="005F118F">
              <w:rPr>
                <w:rFonts w:ascii="Arial" w:hAnsi="Arial" w:cs="Arial"/>
                <w:sz w:val="24"/>
                <w:szCs w:val="24"/>
              </w:rPr>
              <w:t>The Chief Officer ha</w:t>
            </w:r>
            <w:r w:rsidR="00BC3057" w:rsidRPr="005F118F">
              <w:rPr>
                <w:rFonts w:ascii="Arial" w:hAnsi="Arial" w:cs="Arial"/>
                <w:sz w:val="24"/>
                <w:szCs w:val="24"/>
              </w:rPr>
              <w:t>s</w:t>
            </w:r>
            <w:r w:rsidRPr="005F118F">
              <w:rPr>
                <w:rFonts w:ascii="Arial" w:hAnsi="Arial" w:cs="Arial"/>
                <w:sz w:val="24"/>
                <w:szCs w:val="24"/>
              </w:rPr>
              <w:t xml:space="preserve"> overall responsibility for</w:t>
            </w:r>
            <w:r w:rsidR="00DF30B7" w:rsidRPr="005F118F">
              <w:rPr>
                <w:rFonts w:ascii="Arial" w:hAnsi="Arial" w:cs="Arial"/>
                <w:sz w:val="24"/>
                <w:szCs w:val="24"/>
              </w:rPr>
              <w:t>:</w:t>
            </w:r>
          </w:p>
          <w:p w14:paraId="449E1ACC" w14:textId="42F1541B" w:rsidR="00DF30B7" w:rsidRPr="005F118F" w:rsidRDefault="0026640A" w:rsidP="002E3F0C">
            <w:pPr>
              <w:pStyle w:val="ListParagraph"/>
              <w:numPr>
                <w:ilvl w:val="0"/>
                <w:numId w:val="27"/>
              </w:numPr>
              <w:spacing w:after="0" w:line="240" w:lineRule="auto"/>
              <w:rPr>
                <w:rFonts w:ascii="Arial" w:hAnsi="Arial" w:cs="Arial"/>
                <w:sz w:val="24"/>
                <w:szCs w:val="24"/>
              </w:rPr>
            </w:pPr>
            <w:r w:rsidRPr="005F118F">
              <w:rPr>
                <w:rFonts w:ascii="Arial" w:hAnsi="Arial" w:cs="Arial"/>
                <w:sz w:val="24"/>
                <w:szCs w:val="24"/>
              </w:rPr>
              <w:t xml:space="preserve">Ensuring the IJB has a risk management and assurance </w:t>
            </w:r>
            <w:r w:rsidR="00C71C60" w:rsidRPr="005F118F">
              <w:rPr>
                <w:rFonts w:ascii="Arial" w:hAnsi="Arial" w:cs="Arial"/>
                <w:sz w:val="24"/>
                <w:szCs w:val="24"/>
              </w:rPr>
              <w:t>framework</w:t>
            </w:r>
            <w:r w:rsidRPr="005F118F">
              <w:rPr>
                <w:rFonts w:ascii="Arial" w:hAnsi="Arial" w:cs="Arial"/>
                <w:sz w:val="24"/>
                <w:szCs w:val="24"/>
              </w:rPr>
              <w:t xml:space="preserve"> in </w:t>
            </w:r>
            <w:r w:rsidR="00BC34E5" w:rsidRPr="005F118F">
              <w:rPr>
                <w:rFonts w:ascii="Arial" w:hAnsi="Arial" w:cs="Arial"/>
                <w:sz w:val="24"/>
                <w:szCs w:val="24"/>
              </w:rPr>
              <w:t>place.</w:t>
            </w:r>
          </w:p>
          <w:p w14:paraId="659772E9" w14:textId="585B5531" w:rsidR="00DF30B7" w:rsidRPr="005F118F" w:rsidRDefault="00DF30B7" w:rsidP="002E3F0C">
            <w:pPr>
              <w:pStyle w:val="ListParagraph"/>
              <w:numPr>
                <w:ilvl w:val="0"/>
                <w:numId w:val="27"/>
              </w:numPr>
              <w:spacing w:after="0" w:line="240" w:lineRule="auto"/>
              <w:rPr>
                <w:rFonts w:ascii="Arial" w:hAnsi="Arial" w:cs="Arial"/>
                <w:sz w:val="24"/>
                <w:szCs w:val="24"/>
              </w:rPr>
            </w:pPr>
            <w:r w:rsidRPr="005F118F">
              <w:rPr>
                <w:rFonts w:ascii="Arial" w:hAnsi="Arial" w:cs="Arial"/>
                <w:sz w:val="24"/>
                <w:szCs w:val="24"/>
              </w:rPr>
              <w:t>E</w:t>
            </w:r>
            <w:r w:rsidR="00C71C60" w:rsidRPr="005F118F">
              <w:rPr>
                <w:rFonts w:ascii="Arial" w:hAnsi="Arial" w:cs="Arial"/>
                <w:sz w:val="24"/>
                <w:szCs w:val="24"/>
              </w:rPr>
              <w:t xml:space="preserve">nsuring that suitable and effective arrangements are in place to manage the risks relating to the functions within the scope of the </w:t>
            </w:r>
            <w:r w:rsidR="00BC34E5" w:rsidRPr="005F118F">
              <w:rPr>
                <w:rFonts w:ascii="Arial" w:hAnsi="Arial" w:cs="Arial"/>
                <w:sz w:val="24"/>
                <w:szCs w:val="24"/>
              </w:rPr>
              <w:t>IJB.</w:t>
            </w:r>
          </w:p>
          <w:p w14:paraId="5F4A0D66" w14:textId="77777777" w:rsidR="00C71C60" w:rsidRPr="005F118F" w:rsidRDefault="00DF30B7" w:rsidP="002E3F0C">
            <w:pPr>
              <w:pStyle w:val="ListParagraph"/>
              <w:numPr>
                <w:ilvl w:val="0"/>
                <w:numId w:val="27"/>
              </w:numPr>
              <w:spacing w:after="0" w:line="240" w:lineRule="auto"/>
              <w:rPr>
                <w:rFonts w:ascii="Arial" w:hAnsi="Arial" w:cs="Arial"/>
                <w:sz w:val="24"/>
                <w:szCs w:val="24"/>
              </w:rPr>
            </w:pPr>
            <w:r w:rsidRPr="005F118F">
              <w:rPr>
                <w:rFonts w:ascii="Arial" w:hAnsi="Arial" w:cs="Arial"/>
                <w:sz w:val="24"/>
                <w:szCs w:val="24"/>
              </w:rPr>
              <w:t>K</w:t>
            </w:r>
            <w:r w:rsidR="00C71C60" w:rsidRPr="005F118F">
              <w:rPr>
                <w:rFonts w:ascii="Arial" w:hAnsi="Arial" w:cs="Arial"/>
                <w:sz w:val="24"/>
                <w:szCs w:val="24"/>
              </w:rPr>
              <w:t>eep</w:t>
            </w:r>
            <w:r w:rsidRPr="005F118F">
              <w:rPr>
                <w:rFonts w:ascii="Arial" w:hAnsi="Arial" w:cs="Arial"/>
                <w:sz w:val="24"/>
                <w:szCs w:val="24"/>
              </w:rPr>
              <w:t>ing</w:t>
            </w:r>
            <w:r w:rsidR="00C71C60" w:rsidRPr="005F118F">
              <w:rPr>
                <w:rFonts w:ascii="Arial" w:hAnsi="Arial" w:cs="Arial"/>
                <w:sz w:val="24"/>
                <w:szCs w:val="24"/>
              </w:rPr>
              <w:t xml:space="preserve"> the Chief Executives of the IJB partner bodies (Council and Health) informed of any significant existing or emerging risks that could seriously impact the IJB’s ability to deliver the outcomes of their Strategic Plans, and vice versa</w:t>
            </w:r>
            <w:r w:rsidR="00D56A89" w:rsidRPr="005F118F">
              <w:rPr>
                <w:rFonts w:ascii="Arial" w:hAnsi="Arial" w:cs="Arial"/>
                <w:sz w:val="24"/>
                <w:szCs w:val="24"/>
              </w:rPr>
              <w:t>; and</w:t>
            </w:r>
          </w:p>
          <w:p w14:paraId="0190449F" w14:textId="77777777" w:rsidR="00D56A89" w:rsidRDefault="00D56A89" w:rsidP="002E3F0C">
            <w:pPr>
              <w:pStyle w:val="ListParagraph"/>
              <w:numPr>
                <w:ilvl w:val="0"/>
                <w:numId w:val="27"/>
              </w:numPr>
              <w:spacing w:after="0" w:line="240" w:lineRule="auto"/>
              <w:rPr>
                <w:rFonts w:ascii="Arial" w:hAnsi="Arial" w:cs="Arial"/>
                <w:sz w:val="24"/>
                <w:szCs w:val="24"/>
              </w:rPr>
            </w:pPr>
            <w:r w:rsidRPr="005F118F">
              <w:rPr>
                <w:rFonts w:ascii="Arial" w:hAnsi="Arial" w:cs="Arial"/>
                <w:sz w:val="24"/>
                <w:szCs w:val="24"/>
              </w:rPr>
              <w:t>Production of a Risk Management Annual Report.</w:t>
            </w:r>
          </w:p>
          <w:p w14:paraId="4C80ACBD" w14:textId="6FA755B7" w:rsidR="002E3F0C" w:rsidRPr="005F118F" w:rsidRDefault="002E3F0C" w:rsidP="002E3F0C">
            <w:pPr>
              <w:pStyle w:val="ListParagraph"/>
              <w:spacing w:after="0" w:line="240" w:lineRule="auto"/>
              <w:ind w:left="780"/>
              <w:rPr>
                <w:rFonts w:ascii="Arial" w:hAnsi="Arial" w:cs="Arial"/>
                <w:sz w:val="24"/>
                <w:szCs w:val="24"/>
              </w:rPr>
            </w:pPr>
          </w:p>
        </w:tc>
      </w:tr>
      <w:tr w:rsidR="00C71C60" w:rsidRPr="00C71C60" w14:paraId="6C3D69B5" w14:textId="77777777" w:rsidTr="00BE2492">
        <w:tc>
          <w:tcPr>
            <w:tcW w:w="9016" w:type="dxa"/>
            <w:shd w:val="clear" w:color="auto" w:fill="0070C0"/>
          </w:tcPr>
          <w:p w14:paraId="6E3B1938" w14:textId="77777777" w:rsidR="00C71C60" w:rsidRPr="005F118F" w:rsidRDefault="00C71C60" w:rsidP="002E3F0C">
            <w:pPr>
              <w:rPr>
                <w:rFonts w:ascii="Arial" w:hAnsi="Arial" w:cs="Arial"/>
                <w:color w:val="FFFFFF" w:themeColor="background1"/>
                <w:sz w:val="24"/>
                <w:szCs w:val="24"/>
              </w:rPr>
            </w:pPr>
            <w:r w:rsidRPr="005F118F">
              <w:rPr>
                <w:rFonts w:ascii="Arial" w:hAnsi="Arial" w:cs="Arial"/>
                <w:color w:val="FFFFFF" w:themeColor="background1"/>
                <w:sz w:val="24"/>
                <w:szCs w:val="24"/>
              </w:rPr>
              <w:t>Chief Financial Officer</w:t>
            </w:r>
          </w:p>
          <w:p w14:paraId="77896039" w14:textId="6CC8CBB0" w:rsidR="00BE2492" w:rsidRPr="005F118F" w:rsidRDefault="00BE2492" w:rsidP="002E3F0C">
            <w:pPr>
              <w:rPr>
                <w:rFonts w:ascii="Arial" w:hAnsi="Arial" w:cs="Arial"/>
                <w:color w:val="FFFFFF" w:themeColor="background1"/>
                <w:sz w:val="24"/>
                <w:szCs w:val="24"/>
              </w:rPr>
            </w:pPr>
          </w:p>
        </w:tc>
      </w:tr>
      <w:tr w:rsidR="00BE2492" w:rsidRPr="00C71C60" w14:paraId="166EC483" w14:textId="77777777" w:rsidTr="0026640A">
        <w:trPr>
          <w:trHeight w:val="662"/>
        </w:trPr>
        <w:tc>
          <w:tcPr>
            <w:tcW w:w="9016" w:type="dxa"/>
          </w:tcPr>
          <w:p w14:paraId="61FCFB40" w14:textId="3CE4D582" w:rsidR="00DF30B7" w:rsidRPr="005F118F" w:rsidRDefault="00D56A89" w:rsidP="002E3F0C">
            <w:pPr>
              <w:rPr>
                <w:rFonts w:ascii="Arial" w:hAnsi="Arial" w:cs="Arial"/>
                <w:sz w:val="24"/>
                <w:szCs w:val="24"/>
              </w:rPr>
            </w:pPr>
            <w:r w:rsidRPr="005F118F">
              <w:rPr>
                <w:rFonts w:ascii="Arial" w:hAnsi="Arial" w:cs="Arial"/>
                <w:sz w:val="24"/>
                <w:szCs w:val="24"/>
              </w:rPr>
              <w:t>On behalf of the Chief Officer, t</w:t>
            </w:r>
            <w:r w:rsidR="00BE2492" w:rsidRPr="005F118F">
              <w:rPr>
                <w:rFonts w:ascii="Arial" w:hAnsi="Arial" w:cs="Arial"/>
                <w:sz w:val="24"/>
                <w:szCs w:val="24"/>
              </w:rPr>
              <w:t>he Chief Financial Officer will be responsible for</w:t>
            </w:r>
            <w:r w:rsidR="00DF30B7" w:rsidRPr="005F118F">
              <w:rPr>
                <w:rFonts w:ascii="Arial" w:hAnsi="Arial" w:cs="Arial"/>
                <w:sz w:val="24"/>
                <w:szCs w:val="24"/>
              </w:rPr>
              <w:t>:</w:t>
            </w:r>
            <w:r w:rsidR="00BE2492" w:rsidRPr="005F118F">
              <w:rPr>
                <w:rFonts w:ascii="Arial" w:hAnsi="Arial" w:cs="Arial"/>
                <w:sz w:val="24"/>
                <w:szCs w:val="24"/>
              </w:rPr>
              <w:t xml:space="preserve"> </w:t>
            </w:r>
          </w:p>
          <w:p w14:paraId="5E3A09AC" w14:textId="77777777" w:rsidR="00BE2492" w:rsidRDefault="00DF30B7" w:rsidP="002E3F0C">
            <w:pPr>
              <w:pStyle w:val="ListParagraph"/>
              <w:numPr>
                <w:ilvl w:val="0"/>
                <w:numId w:val="28"/>
              </w:numPr>
              <w:spacing w:after="0" w:line="240" w:lineRule="auto"/>
              <w:rPr>
                <w:rFonts w:ascii="Arial" w:hAnsi="Arial" w:cs="Arial"/>
                <w:sz w:val="24"/>
                <w:szCs w:val="24"/>
              </w:rPr>
            </w:pPr>
            <w:r w:rsidRPr="005F118F">
              <w:rPr>
                <w:rFonts w:ascii="Arial" w:hAnsi="Arial" w:cs="Arial"/>
                <w:sz w:val="24"/>
                <w:szCs w:val="24"/>
              </w:rPr>
              <w:t>E</w:t>
            </w:r>
            <w:r w:rsidR="00BE2492" w:rsidRPr="005F118F">
              <w:rPr>
                <w:rFonts w:ascii="Arial" w:hAnsi="Arial" w:cs="Arial"/>
                <w:sz w:val="24"/>
                <w:szCs w:val="24"/>
              </w:rPr>
              <w:t xml:space="preserve">nsuring risks are identified and mitigating actions identified for the consideration of the IJB and delegated Committees as appropriate. </w:t>
            </w:r>
          </w:p>
          <w:p w14:paraId="0B0D4077" w14:textId="16A54AFA" w:rsidR="002E3F0C" w:rsidRPr="005F118F" w:rsidRDefault="002E3F0C" w:rsidP="002E3F0C">
            <w:pPr>
              <w:pStyle w:val="ListParagraph"/>
              <w:spacing w:after="0" w:line="240" w:lineRule="auto"/>
              <w:rPr>
                <w:rFonts w:ascii="Arial" w:hAnsi="Arial" w:cs="Arial"/>
                <w:sz w:val="24"/>
                <w:szCs w:val="24"/>
              </w:rPr>
            </w:pPr>
          </w:p>
        </w:tc>
      </w:tr>
      <w:tr w:rsidR="00DD1FBB" w:rsidRPr="00C71C60" w14:paraId="71990C21" w14:textId="77777777" w:rsidTr="00BE2492">
        <w:tc>
          <w:tcPr>
            <w:tcW w:w="9016" w:type="dxa"/>
            <w:shd w:val="clear" w:color="auto" w:fill="0070C0"/>
          </w:tcPr>
          <w:p w14:paraId="3A5BDF7A" w14:textId="521D7384" w:rsidR="00DD1FBB" w:rsidRPr="005F118F" w:rsidRDefault="00DD1FBB" w:rsidP="002E3F0C">
            <w:pPr>
              <w:rPr>
                <w:rFonts w:ascii="Arial" w:hAnsi="Arial" w:cs="Arial"/>
                <w:color w:val="FFFFFF" w:themeColor="background1"/>
                <w:sz w:val="24"/>
                <w:szCs w:val="24"/>
              </w:rPr>
            </w:pPr>
            <w:r w:rsidRPr="005F118F">
              <w:rPr>
                <w:rFonts w:ascii="Arial" w:hAnsi="Arial" w:cs="Arial"/>
                <w:color w:val="FFFFFF" w:themeColor="background1"/>
                <w:sz w:val="24"/>
                <w:szCs w:val="24"/>
              </w:rPr>
              <w:t>IJB Audit Committee</w:t>
            </w:r>
          </w:p>
        </w:tc>
      </w:tr>
      <w:tr w:rsidR="00DD1FBB" w:rsidRPr="00C71C60" w14:paraId="71E28954" w14:textId="77777777" w:rsidTr="00DD1FBB">
        <w:tc>
          <w:tcPr>
            <w:tcW w:w="9016" w:type="dxa"/>
            <w:shd w:val="clear" w:color="auto" w:fill="auto"/>
          </w:tcPr>
          <w:p w14:paraId="24A9D081" w14:textId="313D8631" w:rsidR="00DD1FBB" w:rsidRPr="005F118F" w:rsidRDefault="00633CFF" w:rsidP="002E3F0C">
            <w:pPr>
              <w:rPr>
                <w:rFonts w:ascii="Arial" w:hAnsi="Arial" w:cs="Arial"/>
                <w:sz w:val="24"/>
                <w:szCs w:val="24"/>
              </w:rPr>
            </w:pPr>
            <w:r w:rsidRPr="005F118F">
              <w:rPr>
                <w:rFonts w:ascii="Arial" w:hAnsi="Arial" w:cs="Arial"/>
                <w:sz w:val="24"/>
                <w:szCs w:val="24"/>
              </w:rPr>
              <w:t>The Audit Committee’s purpose is to provid</w:t>
            </w:r>
            <w:r w:rsidR="00F375B7" w:rsidRPr="005F118F">
              <w:rPr>
                <w:rFonts w:ascii="Arial" w:hAnsi="Arial" w:cs="Arial"/>
                <w:sz w:val="24"/>
                <w:szCs w:val="24"/>
              </w:rPr>
              <w:t>e</w:t>
            </w:r>
            <w:r w:rsidRPr="005F118F">
              <w:rPr>
                <w:rFonts w:ascii="Arial" w:hAnsi="Arial" w:cs="Arial"/>
                <w:sz w:val="24"/>
                <w:szCs w:val="24"/>
              </w:rPr>
              <w:t xml:space="preserve"> independent assurance of the risk management framework, and is responsible for:</w:t>
            </w:r>
          </w:p>
          <w:p w14:paraId="363EFBAF" w14:textId="2CB8C6E7" w:rsidR="00633CFF" w:rsidRPr="005F118F" w:rsidRDefault="00633CFF" w:rsidP="002E3F0C">
            <w:pPr>
              <w:pStyle w:val="ListParagraph"/>
              <w:numPr>
                <w:ilvl w:val="0"/>
                <w:numId w:val="26"/>
              </w:numPr>
              <w:spacing w:after="0" w:line="240" w:lineRule="auto"/>
              <w:rPr>
                <w:rFonts w:ascii="Arial" w:hAnsi="Arial" w:cs="Arial"/>
                <w:sz w:val="24"/>
                <w:szCs w:val="24"/>
              </w:rPr>
            </w:pPr>
            <w:r w:rsidRPr="005F118F">
              <w:rPr>
                <w:rFonts w:ascii="Arial" w:hAnsi="Arial" w:cs="Arial"/>
                <w:sz w:val="24"/>
                <w:szCs w:val="24"/>
              </w:rPr>
              <w:t xml:space="preserve">Ensuring existence of and compliance with an appropriate Risk Management </w:t>
            </w:r>
            <w:r w:rsidR="00BC34E5" w:rsidRPr="005F118F">
              <w:rPr>
                <w:rFonts w:ascii="Arial" w:hAnsi="Arial" w:cs="Arial"/>
                <w:sz w:val="24"/>
                <w:szCs w:val="24"/>
              </w:rPr>
              <w:t>strategy.</w:t>
            </w:r>
          </w:p>
          <w:p w14:paraId="69E90DDC" w14:textId="454B7811" w:rsidR="00633CFF" w:rsidRPr="005F118F" w:rsidRDefault="00633CFF" w:rsidP="002E3F0C">
            <w:pPr>
              <w:pStyle w:val="ListParagraph"/>
              <w:numPr>
                <w:ilvl w:val="0"/>
                <w:numId w:val="26"/>
              </w:numPr>
              <w:spacing w:after="0" w:line="240" w:lineRule="auto"/>
              <w:rPr>
                <w:rFonts w:ascii="Arial" w:hAnsi="Arial" w:cs="Arial"/>
                <w:sz w:val="24"/>
                <w:szCs w:val="24"/>
              </w:rPr>
            </w:pPr>
            <w:r w:rsidRPr="005F118F">
              <w:rPr>
                <w:rFonts w:ascii="Arial" w:hAnsi="Arial" w:cs="Arial"/>
                <w:sz w:val="24"/>
                <w:szCs w:val="24"/>
              </w:rPr>
              <w:t xml:space="preserve">Reviewing risk management </w:t>
            </w:r>
            <w:r w:rsidR="00BC34E5" w:rsidRPr="005F118F">
              <w:rPr>
                <w:rFonts w:ascii="Arial" w:hAnsi="Arial" w:cs="Arial"/>
                <w:sz w:val="24"/>
                <w:szCs w:val="24"/>
              </w:rPr>
              <w:t>arrangements.</w:t>
            </w:r>
          </w:p>
          <w:p w14:paraId="63F66DCE" w14:textId="3C136046" w:rsidR="00633CFF" w:rsidRPr="005F118F" w:rsidRDefault="00633CFF" w:rsidP="002E3F0C">
            <w:pPr>
              <w:pStyle w:val="ListParagraph"/>
              <w:numPr>
                <w:ilvl w:val="0"/>
                <w:numId w:val="26"/>
              </w:numPr>
              <w:spacing w:after="0" w:line="240" w:lineRule="auto"/>
              <w:rPr>
                <w:rFonts w:ascii="Arial" w:hAnsi="Arial" w:cs="Arial"/>
                <w:sz w:val="24"/>
                <w:szCs w:val="24"/>
              </w:rPr>
            </w:pPr>
            <w:r w:rsidRPr="005F118F">
              <w:rPr>
                <w:rFonts w:ascii="Arial" w:hAnsi="Arial" w:cs="Arial"/>
                <w:sz w:val="24"/>
                <w:szCs w:val="24"/>
              </w:rPr>
              <w:t>Receiving regular risk management updates and reports</w:t>
            </w:r>
            <w:r w:rsidR="000022D2" w:rsidRPr="005F118F">
              <w:rPr>
                <w:rFonts w:ascii="Arial" w:hAnsi="Arial" w:cs="Arial"/>
                <w:sz w:val="24"/>
                <w:szCs w:val="24"/>
              </w:rPr>
              <w:t>, including an annual report which confirms that the risk management arrangements were adequate and effective throughout the year</w:t>
            </w:r>
            <w:r w:rsidR="0026640A" w:rsidRPr="005F118F">
              <w:rPr>
                <w:rFonts w:ascii="Arial" w:hAnsi="Arial" w:cs="Arial"/>
                <w:sz w:val="24"/>
                <w:szCs w:val="24"/>
              </w:rPr>
              <w:t>; and</w:t>
            </w:r>
          </w:p>
          <w:p w14:paraId="26E9A0C1" w14:textId="4AE46638" w:rsidR="0026640A" w:rsidRPr="005F118F" w:rsidRDefault="00026E91" w:rsidP="002E3F0C">
            <w:pPr>
              <w:pStyle w:val="ListParagraph"/>
              <w:numPr>
                <w:ilvl w:val="0"/>
                <w:numId w:val="26"/>
              </w:numPr>
              <w:spacing w:after="0" w:line="240" w:lineRule="auto"/>
              <w:rPr>
                <w:rFonts w:ascii="Arial" w:hAnsi="Arial" w:cs="Arial"/>
                <w:sz w:val="24"/>
                <w:szCs w:val="24"/>
              </w:rPr>
            </w:pPr>
            <w:r w:rsidRPr="005F118F">
              <w:rPr>
                <w:rFonts w:ascii="Arial" w:hAnsi="Arial" w:cs="Arial"/>
                <w:sz w:val="24"/>
                <w:szCs w:val="24"/>
              </w:rPr>
              <w:t>Confirming the risk management activities support the wider governance and assurance framework.</w:t>
            </w:r>
          </w:p>
          <w:p w14:paraId="737F8B2C" w14:textId="7F0B1563" w:rsidR="00E946F4" w:rsidRPr="005F118F" w:rsidRDefault="00E946F4" w:rsidP="002E3F0C">
            <w:pPr>
              <w:rPr>
                <w:rFonts w:ascii="Arial" w:hAnsi="Arial" w:cs="Arial"/>
                <w:sz w:val="24"/>
                <w:szCs w:val="24"/>
              </w:rPr>
            </w:pPr>
          </w:p>
          <w:p w14:paraId="53C97035" w14:textId="28322607" w:rsidR="006B3D0A" w:rsidRPr="005F118F" w:rsidRDefault="006B3D0A" w:rsidP="002E3F0C">
            <w:pPr>
              <w:pStyle w:val="ListParagraph"/>
              <w:spacing w:after="0" w:line="240" w:lineRule="auto"/>
              <w:rPr>
                <w:rFonts w:ascii="Arial" w:hAnsi="Arial" w:cs="Arial"/>
                <w:sz w:val="24"/>
                <w:szCs w:val="24"/>
              </w:rPr>
            </w:pPr>
          </w:p>
        </w:tc>
      </w:tr>
      <w:tr w:rsidR="00C71C60" w:rsidRPr="00C71C60" w14:paraId="7977E0CD" w14:textId="77777777" w:rsidTr="00BE2492">
        <w:tc>
          <w:tcPr>
            <w:tcW w:w="9016" w:type="dxa"/>
            <w:shd w:val="clear" w:color="auto" w:fill="0070C0"/>
          </w:tcPr>
          <w:p w14:paraId="3CD3ACF8" w14:textId="7392014E" w:rsidR="00C71C60" w:rsidRDefault="005F118F" w:rsidP="002E3F0C">
            <w:pPr>
              <w:rPr>
                <w:rFonts w:ascii="Arial" w:hAnsi="Arial" w:cs="Arial"/>
                <w:color w:val="FFFFFF" w:themeColor="background1"/>
                <w:sz w:val="24"/>
                <w:szCs w:val="24"/>
              </w:rPr>
            </w:pPr>
            <w:r>
              <w:lastRenderedPageBreak/>
              <w:br w:type="page"/>
            </w:r>
            <w:r w:rsidR="00C71C60" w:rsidRPr="00BE2492">
              <w:rPr>
                <w:rFonts w:ascii="Arial" w:hAnsi="Arial" w:cs="Arial"/>
                <w:color w:val="FFFFFF" w:themeColor="background1"/>
                <w:sz w:val="24"/>
                <w:szCs w:val="24"/>
              </w:rPr>
              <w:t xml:space="preserve">HSCP Senior </w:t>
            </w:r>
            <w:proofErr w:type="spellStart"/>
            <w:r w:rsidR="009C4CE6">
              <w:rPr>
                <w:rFonts w:ascii="Arial" w:hAnsi="Arial" w:cs="Arial"/>
                <w:color w:val="FFFFFF" w:themeColor="background1"/>
                <w:sz w:val="24"/>
                <w:szCs w:val="24"/>
              </w:rPr>
              <w:t>Leadership</w:t>
            </w:r>
            <w:r w:rsidR="00C71C60" w:rsidRPr="00BE2492">
              <w:rPr>
                <w:rFonts w:ascii="Arial" w:hAnsi="Arial" w:cs="Arial"/>
                <w:color w:val="FFFFFF" w:themeColor="background1"/>
                <w:sz w:val="24"/>
                <w:szCs w:val="24"/>
              </w:rPr>
              <w:t>Team</w:t>
            </w:r>
            <w:proofErr w:type="spellEnd"/>
          </w:p>
          <w:p w14:paraId="03A203C9" w14:textId="7153F465" w:rsidR="00BE2492" w:rsidRPr="00BE2492" w:rsidRDefault="00BE2492" w:rsidP="002E3F0C">
            <w:pPr>
              <w:rPr>
                <w:rFonts w:ascii="Arial" w:hAnsi="Arial" w:cs="Arial"/>
                <w:color w:val="FFFFFF" w:themeColor="background1"/>
                <w:sz w:val="24"/>
                <w:szCs w:val="24"/>
              </w:rPr>
            </w:pPr>
          </w:p>
        </w:tc>
      </w:tr>
      <w:tr w:rsidR="00DD1FBB" w:rsidRPr="00C71C60" w14:paraId="7536A96B" w14:textId="77777777" w:rsidTr="005F0D93">
        <w:trPr>
          <w:trHeight w:val="2461"/>
        </w:trPr>
        <w:tc>
          <w:tcPr>
            <w:tcW w:w="9016" w:type="dxa"/>
          </w:tcPr>
          <w:p w14:paraId="591531F3" w14:textId="047F0CAD" w:rsidR="00DD1FBB" w:rsidRPr="005F118F" w:rsidRDefault="00DD1FBB" w:rsidP="002E3F0C">
            <w:pPr>
              <w:rPr>
                <w:rFonts w:ascii="Arial" w:hAnsi="Arial" w:cs="Arial"/>
                <w:sz w:val="24"/>
                <w:szCs w:val="24"/>
              </w:rPr>
            </w:pPr>
            <w:r w:rsidRPr="005F118F">
              <w:rPr>
                <w:rFonts w:ascii="Arial" w:hAnsi="Arial" w:cs="Arial"/>
                <w:sz w:val="24"/>
                <w:szCs w:val="24"/>
              </w:rPr>
              <w:t xml:space="preserve">Members of the Senior </w:t>
            </w:r>
            <w:r w:rsidR="009C4CE6">
              <w:rPr>
                <w:rFonts w:ascii="Arial" w:hAnsi="Arial" w:cs="Arial"/>
                <w:sz w:val="24"/>
                <w:szCs w:val="24"/>
              </w:rPr>
              <w:t>Leadership</w:t>
            </w:r>
            <w:r w:rsidRPr="005F118F">
              <w:rPr>
                <w:rFonts w:ascii="Arial" w:hAnsi="Arial" w:cs="Arial"/>
                <w:sz w:val="24"/>
                <w:szCs w:val="24"/>
              </w:rPr>
              <w:t xml:space="preserve"> Team are responsible (either collectively, or by nominating a specific member of the team) for:</w:t>
            </w:r>
          </w:p>
          <w:p w14:paraId="6EADC21C" w14:textId="77777777" w:rsidR="00DD1FBB" w:rsidRPr="005F118F" w:rsidRDefault="00DD1FBB" w:rsidP="002E3F0C">
            <w:pPr>
              <w:pStyle w:val="ListParagraph"/>
              <w:numPr>
                <w:ilvl w:val="0"/>
                <w:numId w:val="13"/>
              </w:numPr>
              <w:spacing w:after="0" w:line="240" w:lineRule="auto"/>
              <w:rPr>
                <w:rFonts w:ascii="Arial" w:hAnsi="Arial" w:cs="Arial"/>
                <w:sz w:val="24"/>
                <w:szCs w:val="24"/>
              </w:rPr>
            </w:pPr>
            <w:r w:rsidRPr="005F118F">
              <w:rPr>
                <w:rFonts w:ascii="Arial" w:hAnsi="Arial" w:cs="Arial"/>
                <w:sz w:val="24"/>
                <w:szCs w:val="24"/>
              </w:rPr>
              <w:t>Supporting the Chief Officer in fulfilling their risk management responsibilities</w:t>
            </w:r>
          </w:p>
          <w:p w14:paraId="1AFCACFA" w14:textId="609731A4" w:rsidR="00DD1FBB" w:rsidRPr="005F118F" w:rsidRDefault="00DD1FBB" w:rsidP="002E3F0C">
            <w:pPr>
              <w:pStyle w:val="ListParagraph"/>
              <w:numPr>
                <w:ilvl w:val="0"/>
                <w:numId w:val="13"/>
              </w:numPr>
              <w:spacing w:after="0" w:line="240" w:lineRule="auto"/>
              <w:rPr>
                <w:rFonts w:ascii="Arial" w:hAnsi="Arial" w:cs="Arial"/>
                <w:sz w:val="24"/>
                <w:szCs w:val="24"/>
              </w:rPr>
            </w:pPr>
            <w:r w:rsidRPr="005F118F">
              <w:rPr>
                <w:rFonts w:ascii="Arial" w:hAnsi="Arial" w:cs="Arial"/>
                <w:sz w:val="24"/>
                <w:szCs w:val="24"/>
              </w:rPr>
              <w:t>Arranging professi</w:t>
            </w:r>
            <w:r w:rsidR="00633CFF" w:rsidRPr="005F118F">
              <w:rPr>
                <w:rFonts w:ascii="Arial" w:hAnsi="Arial" w:cs="Arial"/>
                <w:sz w:val="24"/>
                <w:szCs w:val="24"/>
              </w:rPr>
              <w:t>onal</w:t>
            </w:r>
            <w:r w:rsidRPr="005F118F">
              <w:rPr>
                <w:rFonts w:ascii="Arial" w:hAnsi="Arial" w:cs="Arial"/>
                <w:sz w:val="24"/>
                <w:szCs w:val="24"/>
              </w:rPr>
              <w:t xml:space="preserve"> risk management support, </w:t>
            </w:r>
            <w:proofErr w:type="gramStart"/>
            <w:r w:rsidRPr="005F118F">
              <w:rPr>
                <w:rFonts w:ascii="Arial" w:hAnsi="Arial" w:cs="Arial"/>
                <w:sz w:val="24"/>
                <w:szCs w:val="24"/>
              </w:rPr>
              <w:t>guidance</w:t>
            </w:r>
            <w:proofErr w:type="gramEnd"/>
            <w:r w:rsidRPr="005F118F">
              <w:rPr>
                <w:rFonts w:ascii="Arial" w:hAnsi="Arial" w:cs="Arial"/>
                <w:sz w:val="24"/>
                <w:szCs w:val="24"/>
              </w:rPr>
              <w:t xml:space="preserve"> and training from partner </w:t>
            </w:r>
            <w:r w:rsidR="00BC34E5" w:rsidRPr="005F118F">
              <w:rPr>
                <w:rFonts w:ascii="Arial" w:hAnsi="Arial" w:cs="Arial"/>
                <w:sz w:val="24"/>
                <w:szCs w:val="24"/>
              </w:rPr>
              <w:t>bodies.</w:t>
            </w:r>
          </w:p>
          <w:p w14:paraId="05D0332F" w14:textId="16A2EAE5" w:rsidR="00242C0A" w:rsidRPr="005F118F" w:rsidRDefault="00242C0A" w:rsidP="002E3F0C">
            <w:pPr>
              <w:pStyle w:val="ListParagraph"/>
              <w:numPr>
                <w:ilvl w:val="0"/>
                <w:numId w:val="13"/>
              </w:numPr>
              <w:spacing w:after="0" w:line="240" w:lineRule="auto"/>
              <w:rPr>
                <w:rFonts w:ascii="Arial" w:hAnsi="Arial" w:cs="Arial"/>
                <w:sz w:val="24"/>
                <w:szCs w:val="24"/>
              </w:rPr>
            </w:pPr>
            <w:r w:rsidRPr="005F118F">
              <w:rPr>
                <w:rFonts w:ascii="Arial" w:hAnsi="Arial" w:cs="Arial"/>
                <w:sz w:val="24"/>
                <w:szCs w:val="24"/>
              </w:rPr>
              <w:t>Ownership of the Strategic Risk Register</w:t>
            </w:r>
          </w:p>
          <w:p w14:paraId="6A84AF96" w14:textId="77777777" w:rsidR="00DD1FBB" w:rsidRPr="005F118F" w:rsidRDefault="00DD1FBB" w:rsidP="002E3F0C">
            <w:pPr>
              <w:pStyle w:val="ListParagraph"/>
              <w:numPr>
                <w:ilvl w:val="0"/>
                <w:numId w:val="13"/>
              </w:numPr>
              <w:spacing w:after="0" w:line="240" w:lineRule="auto"/>
              <w:rPr>
                <w:rFonts w:ascii="Arial" w:hAnsi="Arial" w:cs="Arial"/>
                <w:sz w:val="24"/>
                <w:szCs w:val="24"/>
              </w:rPr>
            </w:pPr>
            <w:r w:rsidRPr="005F118F">
              <w:rPr>
                <w:rFonts w:ascii="Arial" w:hAnsi="Arial" w:cs="Arial"/>
                <w:sz w:val="24"/>
                <w:szCs w:val="24"/>
              </w:rPr>
              <w:t>Set Risk Appetite for the IJB</w:t>
            </w:r>
          </w:p>
          <w:p w14:paraId="7F50F33E" w14:textId="5BEBF730" w:rsidR="00DD1FBB" w:rsidRPr="005F118F" w:rsidRDefault="00DD1FBB" w:rsidP="002E3F0C">
            <w:pPr>
              <w:pStyle w:val="ListParagraph"/>
              <w:numPr>
                <w:ilvl w:val="0"/>
                <w:numId w:val="13"/>
              </w:numPr>
              <w:spacing w:after="0" w:line="240" w:lineRule="auto"/>
              <w:rPr>
                <w:rFonts w:ascii="Arial" w:hAnsi="Arial" w:cs="Arial"/>
                <w:sz w:val="24"/>
                <w:szCs w:val="24"/>
              </w:rPr>
            </w:pPr>
            <w:r w:rsidRPr="005F118F">
              <w:rPr>
                <w:rFonts w:ascii="Arial" w:hAnsi="Arial" w:cs="Arial"/>
                <w:sz w:val="24"/>
                <w:szCs w:val="24"/>
              </w:rPr>
              <w:t>Receipt and review of regular risk reports</w:t>
            </w:r>
            <w:r w:rsidR="003A293E" w:rsidRPr="005F118F">
              <w:rPr>
                <w:rFonts w:ascii="Arial" w:hAnsi="Arial" w:cs="Arial"/>
                <w:sz w:val="24"/>
                <w:szCs w:val="24"/>
              </w:rPr>
              <w:t xml:space="preserve"> and assurances</w:t>
            </w:r>
            <w:r w:rsidRPr="005F118F">
              <w:rPr>
                <w:rFonts w:ascii="Arial" w:hAnsi="Arial" w:cs="Arial"/>
                <w:sz w:val="24"/>
                <w:szCs w:val="24"/>
              </w:rPr>
              <w:t xml:space="preserve"> on strategic, shared key operational risks and escalating any matters of concern to the IJB Chief Officer; and</w:t>
            </w:r>
          </w:p>
          <w:p w14:paraId="6559D04A" w14:textId="77777777" w:rsidR="00DD1FBB" w:rsidRDefault="00DD1FBB" w:rsidP="002E3F0C">
            <w:pPr>
              <w:pStyle w:val="ListParagraph"/>
              <w:numPr>
                <w:ilvl w:val="0"/>
                <w:numId w:val="13"/>
              </w:numPr>
              <w:spacing w:after="0" w:line="240" w:lineRule="auto"/>
              <w:rPr>
                <w:rFonts w:ascii="Arial" w:hAnsi="Arial" w:cs="Arial"/>
                <w:sz w:val="24"/>
                <w:szCs w:val="24"/>
              </w:rPr>
            </w:pPr>
            <w:r w:rsidRPr="005F118F">
              <w:rPr>
                <w:rFonts w:ascii="Arial" w:hAnsi="Arial" w:cs="Arial"/>
                <w:sz w:val="24"/>
                <w:szCs w:val="24"/>
              </w:rPr>
              <w:t xml:space="preserve">Ensuring that the processes outlined in this strategy are actively promoted across their teams and within their areas of responsibility. </w:t>
            </w:r>
          </w:p>
          <w:p w14:paraId="06F80DD0" w14:textId="4349128F" w:rsidR="002E3F0C" w:rsidRPr="005F118F" w:rsidRDefault="002E3F0C" w:rsidP="002E3F0C">
            <w:pPr>
              <w:pStyle w:val="ListParagraph"/>
              <w:spacing w:after="0" w:line="240" w:lineRule="auto"/>
              <w:rPr>
                <w:rFonts w:ascii="Arial" w:hAnsi="Arial" w:cs="Arial"/>
                <w:sz w:val="24"/>
                <w:szCs w:val="24"/>
              </w:rPr>
            </w:pPr>
          </w:p>
        </w:tc>
      </w:tr>
      <w:tr w:rsidR="00C71C60" w:rsidRPr="00C71C60" w14:paraId="13D7E948" w14:textId="77777777" w:rsidTr="00BE2492">
        <w:tc>
          <w:tcPr>
            <w:tcW w:w="9016" w:type="dxa"/>
            <w:shd w:val="clear" w:color="auto" w:fill="0070C0"/>
          </w:tcPr>
          <w:p w14:paraId="38525511" w14:textId="77777777" w:rsidR="00C71C60" w:rsidRPr="005F118F" w:rsidRDefault="00C71C60" w:rsidP="002E3F0C">
            <w:pPr>
              <w:rPr>
                <w:rFonts w:ascii="Arial" w:hAnsi="Arial" w:cs="Arial"/>
                <w:color w:val="FFFFFF" w:themeColor="background1"/>
                <w:sz w:val="24"/>
                <w:szCs w:val="24"/>
              </w:rPr>
            </w:pPr>
            <w:r w:rsidRPr="005F118F">
              <w:rPr>
                <w:rFonts w:ascii="Arial" w:hAnsi="Arial" w:cs="Arial"/>
                <w:color w:val="FFFFFF" w:themeColor="background1"/>
                <w:sz w:val="24"/>
                <w:szCs w:val="24"/>
              </w:rPr>
              <w:t>Risk Owners</w:t>
            </w:r>
          </w:p>
          <w:p w14:paraId="3E3F0CB9" w14:textId="16C901AF" w:rsidR="00BE2492" w:rsidRPr="005F118F" w:rsidRDefault="00BE2492" w:rsidP="002E3F0C">
            <w:pPr>
              <w:rPr>
                <w:rFonts w:ascii="Arial" w:hAnsi="Arial" w:cs="Arial"/>
                <w:color w:val="FFFFFF" w:themeColor="background1"/>
                <w:sz w:val="24"/>
                <w:szCs w:val="24"/>
              </w:rPr>
            </w:pPr>
          </w:p>
        </w:tc>
      </w:tr>
      <w:tr w:rsidR="00C71C60" w:rsidRPr="00C71C60" w14:paraId="40A13FB7" w14:textId="77777777" w:rsidTr="00C71C60">
        <w:tc>
          <w:tcPr>
            <w:tcW w:w="9016" w:type="dxa"/>
          </w:tcPr>
          <w:p w14:paraId="3FD3B7FD" w14:textId="77777777" w:rsidR="00C71C60" w:rsidRPr="005F118F" w:rsidRDefault="00C71C60" w:rsidP="002E3F0C">
            <w:pPr>
              <w:rPr>
                <w:rFonts w:ascii="Arial" w:hAnsi="Arial" w:cs="Arial"/>
                <w:color w:val="000000" w:themeColor="dark1"/>
                <w:kern w:val="24"/>
                <w:sz w:val="24"/>
                <w:szCs w:val="24"/>
              </w:rPr>
            </w:pPr>
            <w:r w:rsidRPr="005F118F">
              <w:rPr>
                <w:rFonts w:ascii="Arial" w:hAnsi="Arial" w:cs="Arial"/>
                <w:color w:val="000000" w:themeColor="dark1"/>
                <w:kern w:val="24"/>
                <w:sz w:val="24"/>
                <w:szCs w:val="24"/>
              </w:rPr>
              <w:t xml:space="preserve">Risk Owners are those accountable for ensuring the effective management of a </w:t>
            </w:r>
            <w:r w:rsidR="00BC34E5" w:rsidRPr="005F118F">
              <w:rPr>
                <w:rFonts w:ascii="Arial" w:hAnsi="Arial" w:cs="Arial"/>
                <w:color w:val="000000" w:themeColor="dark1"/>
                <w:kern w:val="24"/>
                <w:sz w:val="24"/>
                <w:szCs w:val="24"/>
              </w:rPr>
              <w:t>risk and</w:t>
            </w:r>
            <w:r w:rsidRPr="005F118F">
              <w:rPr>
                <w:rFonts w:ascii="Arial" w:hAnsi="Arial" w:cs="Arial"/>
                <w:color w:val="000000" w:themeColor="dark1"/>
                <w:kern w:val="24"/>
                <w:sz w:val="24"/>
                <w:szCs w:val="24"/>
              </w:rPr>
              <w:t xml:space="preserve"> providing assurance that key controls are operating effectively.</w:t>
            </w:r>
            <w:r w:rsidR="006B3D0A" w:rsidRPr="005F118F">
              <w:rPr>
                <w:rFonts w:ascii="Arial" w:hAnsi="Arial" w:cs="Arial"/>
                <w:color w:val="000000" w:themeColor="dark1"/>
                <w:kern w:val="24"/>
                <w:sz w:val="24"/>
                <w:szCs w:val="24"/>
              </w:rPr>
              <w:t xml:space="preserve">  For Strategic risks and escalated operational risks, this will be the relevant member of the HSCP SLT. </w:t>
            </w:r>
          </w:p>
          <w:p w14:paraId="5D1D1AFD" w14:textId="6E6BFCF2" w:rsidR="00DB5161" w:rsidRPr="005F118F" w:rsidRDefault="00DB5161" w:rsidP="002E3F0C">
            <w:pPr>
              <w:rPr>
                <w:rFonts w:ascii="Arial" w:hAnsi="Arial" w:cs="Arial"/>
                <w:sz w:val="24"/>
                <w:szCs w:val="24"/>
              </w:rPr>
            </w:pPr>
          </w:p>
        </w:tc>
      </w:tr>
      <w:tr w:rsidR="00C71C60" w:rsidRPr="00C71C60" w14:paraId="3DEB8415" w14:textId="77777777" w:rsidTr="00BE2492">
        <w:tc>
          <w:tcPr>
            <w:tcW w:w="9016" w:type="dxa"/>
            <w:shd w:val="clear" w:color="auto" w:fill="0070C0"/>
          </w:tcPr>
          <w:p w14:paraId="47476E99" w14:textId="77777777" w:rsidR="00C71C60" w:rsidRPr="005F118F" w:rsidRDefault="00C71C60" w:rsidP="002E3F0C">
            <w:pPr>
              <w:rPr>
                <w:rFonts w:ascii="Arial" w:hAnsi="Arial" w:cs="Arial"/>
                <w:color w:val="FFFFFF" w:themeColor="background1"/>
                <w:sz w:val="24"/>
                <w:szCs w:val="24"/>
              </w:rPr>
            </w:pPr>
            <w:r w:rsidRPr="005F118F">
              <w:rPr>
                <w:rFonts w:ascii="Arial" w:hAnsi="Arial" w:cs="Arial"/>
                <w:color w:val="FFFFFF" w:themeColor="background1"/>
                <w:sz w:val="24"/>
                <w:szCs w:val="24"/>
              </w:rPr>
              <w:t>Risk Leads</w:t>
            </w:r>
          </w:p>
          <w:p w14:paraId="0516273A" w14:textId="78A40457" w:rsidR="00BE2492" w:rsidRPr="005F118F" w:rsidRDefault="00BE2492" w:rsidP="002E3F0C">
            <w:pPr>
              <w:rPr>
                <w:rFonts w:ascii="Arial" w:hAnsi="Arial" w:cs="Arial"/>
                <w:sz w:val="24"/>
                <w:szCs w:val="24"/>
              </w:rPr>
            </w:pPr>
          </w:p>
        </w:tc>
      </w:tr>
      <w:tr w:rsidR="00BE2492" w:rsidRPr="00C71C60" w14:paraId="4A215486" w14:textId="77777777" w:rsidTr="005F0D93">
        <w:trPr>
          <w:trHeight w:val="2550"/>
        </w:trPr>
        <w:tc>
          <w:tcPr>
            <w:tcW w:w="9016" w:type="dxa"/>
          </w:tcPr>
          <w:p w14:paraId="646541CD" w14:textId="15DC7A14" w:rsidR="00BE2492" w:rsidRPr="005F118F" w:rsidRDefault="00BE2492" w:rsidP="002E3F0C">
            <w:pPr>
              <w:rPr>
                <w:rFonts w:ascii="Arial" w:hAnsi="Arial" w:cs="Arial"/>
                <w:color w:val="000000" w:themeColor="dark1"/>
                <w:kern w:val="24"/>
                <w:sz w:val="24"/>
                <w:szCs w:val="24"/>
              </w:rPr>
            </w:pPr>
            <w:r w:rsidRPr="005F118F">
              <w:rPr>
                <w:rFonts w:ascii="Arial" w:hAnsi="Arial" w:cs="Arial"/>
                <w:color w:val="000000" w:themeColor="dark1"/>
                <w:kern w:val="24"/>
                <w:sz w:val="24"/>
                <w:szCs w:val="24"/>
              </w:rPr>
              <w:t>Risk Leads are responsible for managing a risk on a day-to-day basis</w:t>
            </w:r>
            <w:r w:rsidR="00874E3A" w:rsidRPr="005F118F">
              <w:rPr>
                <w:rFonts w:ascii="Arial" w:hAnsi="Arial" w:cs="Arial"/>
                <w:color w:val="000000" w:themeColor="dark1"/>
                <w:kern w:val="24"/>
                <w:sz w:val="24"/>
                <w:szCs w:val="24"/>
              </w:rPr>
              <w:t>.  Risk leads are likely to be those with management or supervision duties</w:t>
            </w:r>
            <w:r w:rsidRPr="005F118F">
              <w:rPr>
                <w:rFonts w:ascii="Arial" w:hAnsi="Arial" w:cs="Arial"/>
                <w:color w:val="000000" w:themeColor="dark1"/>
                <w:kern w:val="24"/>
                <w:sz w:val="24"/>
                <w:szCs w:val="24"/>
              </w:rPr>
              <w:t>, and are responsible for:</w:t>
            </w:r>
          </w:p>
          <w:p w14:paraId="1B9A4711" w14:textId="671EA37C" w:rsidR="00BE2492" w:rsidRPr="005F118F" w:rsidRDefault="00BE2492" w:rsidP="002E3F0C">
            <w:pPr>
              <w:pStyle w:val="ListParagraph"/>
              <w:numPr>
                <w:ilvl w:val="0"/>
                <w:numId w:val="15"/>
              </w:numPr>
              <w:spacing w:after="0" w:line="240" w:lineRule="auto"/>
              <w:rPr>
                <w:rFonts w:ascii="Arial" w:hAnsi="Arial" w:cs="Arial"/>
                <w:sz w:val="24"/>
                <w:szCs w:val="24"/>
              </w:rPr>
            </w:pPr>
            <w:r w:rsidRPr="005F118F">
              <w:rPr>
                <w:rFonts w:ascii="Arial" w:hAnsi="Arial" w:cs="Arial"/>
                <w:sz w:val="24"/>
                <w:szCs w:val="24"/>
              </w:rPr>
              <w:t xml:space="preserve">Clearly defining and articulating risks, and effectively analysed to identify the causes and impacts of the </w:t>
            </w:r>
            <w:r w:rsidR="00BC34E5" w:rsidRPr="005F118F">
              <w:rPr>
                <w:rFonts w:ascii="Arial" w:hAnsi="Arial" w:cs="Arial"/>
                <w:sz w:val="24"/>
                <w:szCs w:val="24"/>
              </w:rPr>
              <w:t>risk.</w:t>
            </w:r>
          </w:p>
          <w:p w14:paraId="08A518BE" w14:textId="56F311DA" w:rsidR="00BE2492" w:rsidRPr="005F118F" w:rsidRDefault="00BE2492" w:rsidP="002E3F0C">
            <w:pPr>
              <w:pStyle w:val="ListParagraph"/>
              <w:numPr>
                <w:ilvl w:val="0"/>
                <w:numId w:val="14"/>
              </w:numPr>
              <w:spacing w:after="0" w:line="240" w:lineRule="auto"/>
              <w:rPr>
                <w:rFonts w:ascii="Arial" w:hAnsi="Arial" w:cs="Arial"/>
                <w:sz w:val="24"/>
                <w:szCs w:val="24"/>
              </w:rPr>
            </w:pPr>
            <w:r w:rsidRPr="005F118F">
              <w:rPr>
                <w:rFonts w:ascii="Arial" w:hAnsi="Arial" w:cs="Arial"/>
                <w:color w:val="000000" w:themeColor="dark1"/>
                <w:kern w:val="24"/>
                <w:sz w:val="24"/>
                <w:szCs w:val="24"/>
              </w:rPr>
              <w:t xml:space="preserve">Assessing the risk score for probability and impact using the risk assessment </w:t>
            </w:r>
            <w:r w:rsidR="00BC34E5" w:rsidRPr="005F118F">
              <w:rPr>
                <w:rFonts w:ascii="Arial" w:hAnsi="Arial" w:cs="Arial"/>
                <w:color w:val="000000" w:themeColor="dark1"/>
                <w:kern w:val="24"/>
                <w:sz w:val="24"/>
                <w:szCs w:val="24"/>
              </w:rPr>
              <w:t>matrix.</w:t>
            </w:r>
          </w:p>
          <w:p w14:paraId="40B2E207" w14:textId="27EDE493" w:rsidR="00BE2492" w:rsidRPr="005F118F" w:rsidRDefault="00BE2492" w:rsidP="002E3F0C">
            <w:pPr>
              <w:pStyle w:val="ListParagraph"/>
              <w:numPr>
                <w:ilvl w:val="0"/>
                <w:numId w:val="14"/>
              </w:numPr>
              <w:spacing w:after="0" w:line="240" w:lineRule="auto"/>
              <w:rPr>
                <w:rFonts w:ascii="Arial" w:hAnsi="Arial" w:cs="Arial"/>
                <w:sz w:val="24"/>
                <w:szCs w:val="24"/>
              </w:rPr>
            </w:pPr>
            <w:r w:rsidRPr="005F118F">
              <w:rPr>
                <w:rFonts w:ascii="Arial" w:hAnsi="Arial" w:cs="Arial"/>
                <w:color w:val="000000" w:themeColor="dark1"/>
                <w:kern w:val="24"/>
                <w:sz w:val="24"/>
                <w:szCs w:val="24"/>
              </w:rPr>
              <w:t xml:space="preserve">Formulating a management plan with controls which are proportionate to the level of risk and that are effectively applied in </w:t>
            </w:r>
            <w:r w:rsidR="00BC34E5" w:rsidRPr="005F118F">
              <w:rPr>
                <w:rFonts w:ascii="Arial" w:hAnsi="Arial" w:cs="Arial"/>
                <w:color w:val="000000" w:themeColor="dark1"/>
                <w:kern w:val="24"/>
                <w:sz w:val="24"/>
                <w:szCs w:val="24"/>
              </w:rPr>
              <w:t>practice.</w:t>
            </w:r>
          </w:p>
          <w:p w14:paraId="2995F871" w14:textId="3A2FE99C" w:rsidR="00BE2492" w:rsidRPr="005F118F" w:rsidRDefault="00BE2492" w:rsidP="002E3F0C">
            <w:pPr>
              <w:pStyle w:val="ListParagraph"/>
              <w:numPr>
                <w:ilvl w:val="0"/>
                <w:numId w:val="14"/>
              </w:numPr>
              <w:spacing w:after="0" w:line="240" w:lineRule="auto"/>
              <w:rPr>
                <w:rFonts w:ascii="Arial" w:hAnsi="Arial" w:cs="Arial"/>
                <w:sz w:val="24"/>
                <w:szCs w:val="24"/>
              </w:rPr>
            </w:pPr>
            <w:r w:rsidRPr="005F118F">
              <w:rPr>
                <w:rFonts w:ascii="Arial" w:hAnsi="Arial" w:cs="Arial"/>
                <w:color w:val="000000" w:themeColor="dark1"/>
                <w:kern w:val="24"/>
                <w:sz w:val="24"/>
                <w:szCs w:val="24"/>
              </w:rPr>
              <w:t xml:space="preserve">Recording the details using the relevant risk management </w:t>
            </w:r>
            <w:r w:rsidR="00BC34E5" w:rsidRPr="005F118F">
              <w:rPr>
                <w:rFonts w:ascii="Arial" w:hAnsi="Arial" w:cs="Arial"/>
                <w:color w:val="000000" w:themeColor="dark1"/>
                <w:kern w:val="24"/>
                <w:sz w:val="24"/>
                <w:szCs w:val="24"/>
              </w:rPr>
              <w:t>system.</w:t>
            </w:r>
            <w:r w:rsidRPr="005F118F">
              <w:rPr>
                <w:rFonts w:ascii="Arial" w:hAnsi="Arial" w:cs="Arial"/>
                <w:color w:val="000000" w:themeColor="dark1"/>
                <w:kern w:val="24"/>
                <w:sz w:val="24"/>
                <w:szCs w:val="24"/>
              </w:rPr>
              <w:t xml:space="preserve"> </w:t>
            </w:r>
          </w:p>
          <w:p w14:paraId="7968CEFB" w14:textId="77777777" w:rsidR="00BE2492" w:rsidRPr="005F118F" w:rsidRDefault="00BE2492" w:rsidP="002E3F0C">
            <w:pPr>
              <w:pStyle w:val="ListParagraph"/>
              <w:numPr>
                <w:ilvl w:val="0"/>
                <w:numId w:val="14"/>
              </w:numPr>
              <w:spacing w:after="0" w:line="240" w:lineRule="auto"/>
              <w:rPr>
                <w:rFonts w:ascii="Arial" w:hAnsi="Arial" w:cs="Arial"/>
                <w:sz w:val="24"/>
                <w:szCs w:val="24"/>
              </w:rPr>
            </w:pPr>
            <w:r w:rsidRPr="005F118F">
              <w:rPr>
                <w:rFonts w:ascii="Arial" w:hAnsi="Arial" w:cs="Arial"/>
                <w:color w:val="000000" w:themeColor="dark1"/>
                <w:kern w:val="24"/>
                <w:sz w:val="24"/>
                <w:szCs w:val="24"/>
              </w:rPr>
              <w:t xml:space="preserve">Reviewing the risk on a regular basis, </w:t>
            </w:r>
            <w:proofErr w:type="gramStart"/>
            <w:r w:rsidRPr="005F118F">
              <w:rPr>
                <w:rFonts w:ascii="Arial" w:hAnsi="Arial" w:cs="Arial"/>
                <w:color w:val="000000" w:themeColor="dark1"/>
                <w:kern w:val="24"/>
                <w:sz w:val="24"/>
                <w:szCs w:val="24"/>
              </w:rPr>
              <w:t>taking into account</w:t>
            </w:r>
            <w:proofErr w:type="gramEnd"/>
            <w:r w:rsidRPr="005F118F">
              <w:rPr>
                <w:rFonts w:ascii="Arial" w:hAnsi="Arial" w:cs="Arial"/>
                <w:color w:val="000000" w:themeColor="dark1"/>
                <w:kern w:val="24"/>
                <w:sz w:val="24"/>
                <w:szCs w:val="24"/>
              </w:rPr>
              <w:t xml:space="preserve"> any changes in context, and considering the impact of controls on the scoring of the risk; and</w:t>
            </w:r>
          </w:p>
          <w:p w14:paraId="7B9CC981" w14:textId="77777777" w:rsidR="00BE2492" w:rsidRPr="005F118F" w:rsidRDefault="00BE2492" w:rsidP="002E3F0C">
            <w:pPr>
              <w:pStyle w:val="ListParagraph"/>
              <w:numPr>
                <w:ilvl w:val="0"/>
                <w:numId w:val="14"/>
              </w:numPr>
              <w:spacing w:after="0" w:line="240" w:lineRule="auto"/>
              <w:rPr>
                <w:rFonts w:ascii="Arial" w:hAnsi="Arial" w:cs="Arial"/>
                <w:color w:val="000000" w:themeColor="dark1"/>
                <w:kern w:val="24"/>
                <w:sz w:val="24"/>
                <w:szCs w:val="24"/>
              </w:rPr>
            </w:pPr>
            <w:r w:rsidRPr="005F118F">
              <w:rPr>
                <w:rFonts w:ascii="Arial" w:hAnsi="Arial" w:cs="Arial"/>
                <w:color w:val="000000" w:themeColor="dark1"/>
                <w:kern w:val="24"/>
                <w:sz w:val="24"/>
                <w:szCs w:val="24"/>
              </w:rPr>
              <w:t>Identifying sources and levels of assurance regarding control effectiveness, to allow risk owners to provide assurance</w:t>
            </w:r>
          </w:p>
          <w:p w14:paraId="0F36F352" w14:textId="38464A4A" w:rsidR="00DB5161" w:rsidRPr="005F118F" w:rsidRDefault="00DB5161" w:rsidP="002E3F0C">
            <w:pPr>
              <w:pStyle w:val="ListParagraph"/>
              <w:spacing w:after="0" w:line="240" w:lineRule="auto"/>
              <w:rPr>
                <w:rFonts w:ascii="Arial" w:hAnsi="Arial" w:cs="Arial"/>
                <w:color w:val="000000" w:themeColor="dark1"/>
                <w:kern w:val="24"/>
                <w:sz w:val="24"/>
                <w:szCs w:val="24"/>
              </w:rPr>
            </w:pPr>
          </w:p>
        </w:tc>
      </w:tr>
      <w:tr w:rsidR="00002475" w:rsidRPr="00C71C60" w14:paraId="01870072" w14:textId="77777777" w:rsidTr="00BE2492">
        <w:tc>
          <w:tcPr>
            <w:tcW w:w="9016" w:type="dxa"/>
            <w:shd w:val="clear" w:color="auto" w:fill="0070C0"/>
          </w:tcPr>
          <w:p w14:paraId="534B0EE3" w14:textId="3D31C800" w:rsidR="00002475" w:rsidRPr="005F118F" w:rsidRDefault="00002475" w:rsidP="002E3F0C">
            <w:pPr>
              <w:rPr>
                <w:rFonts w:ascii="Arial" w:hAnsi="Arial" w:cs="Arial"/>
                <w:color w:val="FFFFFF" w:themeColor="background1"/>
                <w:sz w:val="24"/>
                <w:szCs w:val="24"/>
              </w:rPr>
            </w:pPr>
            <w:r w:rsidRPr="005F118F">
              <w:rPr>
                <w:rFonts w:ascii="Arial" w:hAnsi="Arial" w:cs="Arial"/>
                <w:color w:val="FFFFFF" w:themeColor="background1"/>
                <w:sz w:val="24"/>
                <w:szCs w:val="24"/>
              </w:rPr>
              <w:t>Chief Social Work Officer (CSWO)</w:t>
            </w:r>
          </w:p>
        </w:tc>
      </w:tr>
      <w:tr w:rsidR="00FB3BA4" w:rsidRPr="00C71C60" w14:paraId="4956DCC8" w14:textId="77777777" w:rsidTr="00002475">
        <w:tc>
          <w:tcPr>
            <w:tcW w:w="9016" w:type="dxa"/>
            <w:shd w:val="clear" w:color="auto" w:fill="auto"/>
          </w:tcPr>
          <w:p w14:paraId="7D84F156" w14:textId="77777777" w:rsidR="00FB3BA4" w:rsidRPr="005F118F" w:rsidRDefault="00002475" w:rsidP="002E3F0C">
            <w:pPr>
              <w:rPr>
                <w:rFonts w:ascii="Arial" w:hAnsi="Arial" w:cs="Arial"/>
                <w:sz w:val="24"/>
                <w:szCs w:val="24"/>
              </w:rPr>
            </w:pPr>
            <w:r w:rsidRPr="005F118F">
              <w:rPr>
                <w:rFonts w:ascii="Arial" w:hAnsi="Arial" w:cs="Arial"/>
                <w:sz w:val="24"/>
                <w:szCs w:val="24"/>
              </w:rPr>
              <w:t>The Chief Social Work Officer (CSWO) has responsibility for:</w:t>
            </w:r>
          </w:p>
          <w:p w14:paraId="20695B82" w14:textId="44103A15" w:rsidR="00002475" w:rsidRPr="005F118F" w:rsidRDefault="00002475" w:rsidP="002E3F0C">
            <w:pPr>
              <w:pStyle w:val="ListParagraph"/>
              <w:numPr>
                <w:ilvl w:val="0"/>
                <w:numId w:val="39"/>
              </w:numPr>
              <w:spacing w:after="0" w:line="240" w:lineRule="auto"/>
              <w:rPr>
                <w:rFonts w:ascii="Arial" w:hAnsi="Arial" w:cs="Arial"/>
                <w:sz w:val="24"/>
                <w:szCs w:val="24"/>
              </w:rPr>
            </w:pPr>
            <w:r w:rsidRPr="005F118F">
              <w:rPr>
                <w:rFonts w:ascii="Arial" w:hAnsi="Arial" w:cs="Arial"/>
                <w:sz w:val="24"/>
                <w:szCs w:val="24"/>
              </w:rPr>
              <w:t>Performance Management and identification and management of corporate risk as it relates to the delivery of social work services; and</w:t>
            </w:r>
          </w:p>
          <w:p w14:paraId="04BAB4A8" w14:textId="77777777" w:rsidR="00002475" w:rsidRPr="005F118F" w:rsidRDefault="00002475" w:rsidP="002E3F0C">
            <w:pPr>
              <w:pStyle w:val="ListParagraph"/>
              <w:numPr>
                <w:ilvl w:val="0"/>
                <w:numId w:val="39"/>
              </w:numPr>
              <w:spacing w:after="0" w:line="240" w:lineRule="auto"/>
              <w:rPr>
                <w:rFonts w:ascii="Arial" w:hAnsi="Arial" w:cs="Arial"/>
                <w:sz w:val="24"/>
                <w:szCs w:val="24"/>
              </w:rPr>
            </w:pPr>
            <w:r w:rsidRPr="005F118F">
              <w:rPr>
                <w:rFonts w:ascii="Arial" w:hAnsi="Arial" w:cs="Arial"/>
                <w:sz w:val="24"/>
                <w:szCs w:val="24"/>
              </w:rPr>
              <w:t xml:space="preserve">Ensuring all social services workers meet the requirements of the SSSC Codes of Practice. </w:t>
            </w:r>
          </w:p>
          <w:p w14:paraId="2DCDC04C" w14:textId="48EB44C9" w:rsidR="00DB5161" w:rsidRPr="005F118F" w:rsidRDefault="00DB5161" w:rsidP="002E3F0C">
            <w:pPr>
              <w:pStyle w:val="ListParagraph"/>
              <w:spacing w:after="0" w:line="240" w:lineRule="auto"/>
              <w:rPr>
                <w:rFonts w:ascii="Arial" w:hAnsi="Arial" w:cs="Arial"/>
                <w:sz w:val="24"/>
                <w:szCs w:val="24"/>
              </w:rPr>
            </w:pPr>
          </w:p>
        </w:tc>
      </w:tr>
    </w:tbl>
    <w:p w14:paraId="5F548B9E" w14:textId="77777777" w:rsidR="005F118F" w:rsidRDefault="005F118F" w:rsidP="002E3F0C">
      <w:pPr>
        <w:spacing w:line="240" w:lineRule="auto"/>
      </w:pPr>
      <w:r>
        <w:br w:type="page"/>
      </w:r>
    </w:p>
    <w:tbl>
      <w:tblPr>
        <w:tblStyle w:val="TableGrid"/>
        <w:tblW w:w="0" w:type="auto"/>
        <w:tblLook w:val="04A0" w:firstRow="1" w:lastRow="0" w:firstColumn="1" w:lastColumn="0" w:noHBand="0" w:noVBand="1"/>
      </w:tblPr>
      <w:tblGrid>
        <w:gridCol w:w="9016"/>
      </w:tblGrid>
      <w:tr w:rsidR="00002475" w:rsidRPr="00C71C60" w14:paraId="497262D4" w14:textId="77777777" w:rsidTr="00BE2492">
        <w:tc>
          <w:tcPr>
            <w:tcW w:w="9016" w:type="dxa"/>
            <w:shd w:val="clear" w:color="auto" w:fill="0070C0"/>
          </w:tcPr>
          <w:p w14:paraId="70961A0D" w14:textId="23571886" w:rsidR="00002475" w:rsidRPr="005F118F" w:rsidRDefault="00002475" w:rsidP="002E3F0C">
            <w:pPr>
              <w:rPr>
                <w:rFonts w:ascii="Arial" w:hAnsi="Arial" w:cs="Arial"/>
                <w:color w:val="FFFFFF" w:themeColor="background1"/>
                <w:sz w:val="24"/>
                <w:szCs w:val="24"/>
              </w:rPr>
            </w:pPr>
            <w:r w:rsidRPr="005F118F">
              <w:rPr>
                <w:rFonts w:ascii="Arial" w:hAnsi="Arial" w:cs="Arial"/>
                <w:color w:val="FFFFFF" w:themeColor="background1"/>
                <w:sz w:val="24"/>
                <w:szCs w:val="24"/>
              </w:rPr>
              <w:lastRenderedPageBreak/>
              <w:t>Other Persons with a Professional and/or Statutory Role</w:t>
            </w:r>
          </w:p>
        </w:tc>
      </w:tr>
      <w:tr w:rsidR="00FB3BA4" w:rsidRPr="00C71C60" w14:paraId="26ED1E8D" w14:textId="77777777" w:rsidTr="00FB3BA4">
        <w:tc>
          <w:tcPr>
            <w:tcW w:w="9016" w:type="dxa"/>
            <w:shd w:val="clear" w:color="auto" w:fill="auto"/>
          </w:tcPr>
          <w:p w14:paraId="6EC3B63C" w14:textId="77777777" w:rsidR="00FB3BA4" w:rsidRPr="005F118F" w:rsidRDefault="00FB3BA4" w:rsidP="002E3F0C">
            <w:pPr>
              <w:rPr>
                <w:rFonts w:ascii="Arial" w:hAnsi="Arial" w:cs="Arial"/>
                <w:sz w:val="24"/>
                <w:szCs w:val="24"/>
              </w:rPr>
            </w:pPr>
            <w:r w:rsidRPr="005F118F">
              <w:rPr>
                <w:rFonts w:ascii="Arial" w:hAnsi="Arial" w:cs="Arial"/>
                <w:sz w:val="24"/>
                <w:szCs w:val="24"/>
              </w:rPr>
              <w:t xml:space="preserve">Designated Officers responsibilities in relation to provision of assurance and promotion of good governance, including Risk Management activities, should ensure that they discharge their risk management responsibilities in line with their job descriptions, </w:t>
            </w:r>
            <w:r w:rsidR="00002475" w:rsidRPr="005F118F">
              <w:rPr>
                <w:rFonts w:ascii="Arial" w:hAnsi="Arial" w:cs="Arial"/>
                <w:sz w:val="24"/>
                <w:szCs w:val="24"/>
              </w:rPr>
              <w:t xml:space="preserve">and relevant legislation and Professional Standards.  </w:t>
            </w:r>
          </w:p>
          <w:p w14:paraId="7F5CD1E4" w14:textId="09B13826" w:rsidR="00DB5161" w:rsidRPr="005F118F" w:rsidRDefault="00DB5161" w:rsidP="002E3F0C">
            <w:pPr>
              <w:rPr>
                <w:rFonts w:ascii="Arial" w:hAnsi="Arial" w:cs="Arial"/>
                <w:sz w:val="24"/>
                <w:szCs w:val="24"/>
              </w:rPr>
            </w:pPr>
          </w:p>
        </w:tc>
      </w:tr>
      <w:tr w:rsidR="00C71C60" w:rsidRPr="00C71C60" w14:paraId="7C3B484D" w14:textId="77777777" w:rsidTr="00BE2492">
        <w:tc>
          <w:tcPr>
            <w:tcW w:w="9016" w:type="dxa"/>
            <w:shd w:val="clear" w:color="auto" w:fill="0070C0"/>
          </w:tcPr>
          <w:p w14:paraId="2AFC57D1" w14:textId="77777777" w:rsidR="00C71C60" w:rsidRPr="005F118F" w:rsidRDefault="00C71C60" w:rsidP="002E3F0C">
            <w:pPr>
              <w:rPr>
                <w:rFonts w:ascii="Arial" w:hAnsi="Arial" w:cs="Arial"/>
                <w:color w:val="FFFFFF" w:themeColor="background1"/>
                <w:sz w:val="24"/>
                <w:szCs w:val="24"/>
              </w:rPr>
            </w:pPr>
            <w:r w:rsidRPr="005F118F">
              <w:rPr>
                <w:rFonts w:ascii="Arial" w:hAnsi="Arial" w:cs="Arial"/>
                <w:color w:val="FFFFFF" w:themeColor="background1"/>
                <w:sz w:val="24"/>
                <w:szCs w:val="24"/>
              </w:rPr>
              <w:t>All Persons Working Under the Direction of the IJB within the HSCP</w:t>
            </w:r>
          </w:p>
          <w:p w14:paraId="6B10BD4E" w14:textId="1159541B" w:rsidR="00BE2492" w:rsidRPr="005F118F" w:rsidRDefault="00BE2492" w:rsidP="002E3F0C">
            <w:pPr>
              <w:rPr>
                <w:rFonts w:ascii="Arial" w:hAnsi="Arial" w:cs="Arial"/>
                <w:color w:val="FFFFFF" w:themeColor="background1"/>
                <w:sz w:val="24"/>
                <w:szCs w:val="24"/>
              </w:rPr>
            </w:pPr>
          </w:p>
        </w:tc>
      </w:tr>
      <w:tr w:rsidR="00BE2492" w:rsidRPr="00C71C60" w14:paraId="1E3E7952" w14:textId="77777777" w:rsidTr="005F0D93">
        <w:trPr>
          <w:trHeight w:val="2144"/>
        </w:trPr>
        <w:tc>
          <w:tcPr>
            <w:tcW w:w="9016" w:type="dxa"/>
          </w:tcPr>
          <w:p w14:paraId="61C11CC7" w14:textId="77777777" w:rsidR="00BE2492" w:rsidRPr="005F118F" w:rsidRDefault="00BE2492" w:rsidP="002E3F0C">
            <w:pPr>
              <w:rPr>
                <w:rFonts w:ascii="Arial" w:hAnsi="Arial" w:cs="Arial"/>
                <w:sz w:val="24"/>
                <w:szCs w:val="24"/>
              </w:rPr>
            </w:pPr>
            <w:r w:rsidRPr="005F118F">
              <w:rPr>
                <w:rFonts w:ascii="Arial" w:hAnsi="Arial" w:cs="Arial"/>
                <w:sz w:val="24"/>
                <w:szCs w:val="24"/>
              </w:rPr>
              <w:t>Risk Management should be integrated into daily activities with everyone involved in identifying risks related to their working practices and service areas.  Everyone is therefore required to:</w:t>
            </w:r>
          </w:p>
          <w:p w14:paraId="4879E1F3" w14:textId="3F48E216" w:rsidR="00BE2492" w:rsidRPr="005F118F" w:rsidRDefault="00BE2492" w:rsidP="002E3F0C">
            <w:pPr>
              <w:pStyle w:val="ListParagraph"/>
              <w:numPr>
                <w:ilvl w:val="0"/>
                <w:numId w:val="16"/>
              </w:numPr>
              <w:spacing w:after="0" w:line="240" w:lineRule="auto"/>
              <w:rPr>
                <w:rFonts w:ascii="Arial" w:hAnsi="Arial" w:cs="Arial"/>
                <w:sz w:val="24"/>
                <w:szCs w:val="24"/>
              </w:rPr>
            </w:pPr>
            <w:r w:rsidRPr="005F118F">
              <w:rPr>
                <w:rFonts w:ascii="Arial" w:hAnsi="Arial" w:cs="Arial"/>
                <w:sz w:val="24"/>
                <w:szCs w:val="24"/>
              </w:rPr>
              <w:t xml:space="preserve">Understand the risks related to their roles and </w:t>
            </w:r>
            <w:r w:rsidR="00BC34E5" w:rsidRPr="005F118F">
              <w:rPr>
                <w:rFonts w:ascii="Arial" w:hAnsi="Arial" w:cs="Arial"/>
                <w:sz w:val="24"/>
                <w:szCs w:val="24"/>
              </w:rPr>
              <w:t>activities.</w:t>
            </w:r>
          </w:p>
          <w:p w14:paraId="06DDF116" w14:textId="73EED0CA" w:rsidR="00BE2492" w:rsidRPr="005F118F" w:rsidRDefault="00BE2492" w:rsidP="002E3F0C">
            <w:pPr>
              <w:pStyle w:val="ListParagraph"/>
              <w:numPr>
                <w:ilvl w:val="0"/>
                <w:numId w:val="16"/>
              </w:numPr>
              <w:spacing w:after="0" w:line="240" w:lineRule="auto"/>
              <w:rPr>
                <w:rFonts w:ascii="Arial" w:hAnsi="Arial" w:cs="Arial"/>
                <w:sz w:val="24"/>
                <w:szCs w:val="24"/>
              </w:rPr>
            </w:pPr>
            <w:r w:rsidRPr="005F118F">
              <w:rPr>
                <w:rFonts w:ascii="Arial" w:hAnsi="Arial" w:cs="Arial"/>
                <w:sz w:val="24"/>
                <w:szCs w:val="24"/>
              </w:rPr>
              <w:t xml:space="preserve">Understand how their actions relate to their own safety, and that of their patients, service users/clients and the wider </w:t>
            </w:r>
            <w:r w:rsidR="00BC34E5" w:rsidRPr="005F118F">
              <w:rPr>
                <w:rFonts w:ascii="Arial" w:hAnsi="Arial" w:cs="Arial"/>
                <w:sz w:val="24"/>
                <w:szCs w:val="24"/>
              </w:rPr>
              <w:t>public.</w:t>
            </w:r>
          </w:p>
          <w:p w14:paraId="0B768940" w14:textId="6836DAC2" w:rsidR="00BE2492" w:rsidRPr="005F118F" w:rsidRDefault="00BE2492" w:rsidP="002E3F0C">
            <w:pPr>
              <w:pStyle w:val="ListParagraph"/>
              <w:numPr>
                <w:ilvl w:val="0"/>
                <w:numId w:val="16"/>
              </w:numPr>
              <w:spacing w:after="0" w:line="240" w:lineRule="auto"/>
              <w:rPr>
                <w:rFonts w:ascii="Arial" w:hAnsi="Arial" w:cs="Arial"/>
                <w:sz w:val="24"/>
                <w:szCs w:val="24"/>
              </w:rPr>
            </w:pPr>
            <w:r w:rsidRPr="005F118F">
              <w:rPr>
                <w:rFonts w:ascii="Arial" w:hAnsi="Arial" w:cs="Arial"/>
                <w:sz w:val="24"/>
                <w:szCs w:val="24"/>
              </w:rPr>
              <w:t xml:space="preserve">Understand their accountability for particular risks and how they can manage </w:t>
            </w:r>
            <w:r w:rsidR="00BC34E5" w:rsidRPr="005F118F">
              <w:rPr>
                <w:rFonts w:ascii="Arial" w:hAnsi="Arial" w:cs="Arial"/>
                <w:sz w:val="24"/>
                <w:szCs w:val="24"/>
              </w:rPr>
              <w:t>them.</w:t>
            </w:r>
          </w:p>
          <w:p w14:paraId="131F28EC" w14:textId="3004BA0C" w:rsidR="00874E3A" w:rsidRPr="005F118F" w:rsidRDefault="00874E3A" w:rsidP="002E3F0C">
            <w:pPr>
              <w:pStyle w:val="ListParagraph"/>
              <w:numPr>
                <w:ilvl w:val="0"/>
                <w:numId w:val="16"/>
              </w:numPr>
              <w:spacing w:after="0" w:line="240" w:lineRule="auto"/>
              <w:rPr>
                <w:rFonts w:ascii="Arial" w:hAnsi="Arial" w:cs="Arial"/>
                <w:sz w:val="24"/>
                <w:szCs w:val="24"/>
              </w:rPr>
            </w:pPr>
            <w:r w:rsidRPr="005F118F">
              <w:rPr>
                <w:rFonts w:ascii="Arial" w:hAnsi="Arial" w:cs="Arial"/>
                <w:sz w:val="24"/>
                <w:szCs w:val="24"/>
              </w:rPr>
              <w:t xml:space="preserve">Feed into the provision of assurance by the Risk </w:t>
            </w:r>
            <w:r w:rsidR="00BC34E5" w:rsidRPr="005F118F">
              <w:rPr>
                <w:rFonts w:ascii="Arial" w:hAnsi="Arial" w:cs="Arial"/>
                <w:sz w:val="24"/>
                <w:szCs w:val="24"/>
              </w:rPr>
              <w:t>Leads.</w:t>
            </w:r>
          </w:p>
          <w:p w14:paraId="5D7C0ED3" w14:textId="77777777" w:rsidR="00BE2492" w:rsidRPr="005F118F" w:rsidRDefault="00BE2492" w:rsidP="002E3F0C">
            <w:pPr>
              <w:pStyle w:val="ListParagraph"/>
              <w:numPr>
                <w:ilvl w:val="0"/>
                <w:numId w:val="16"/>
              </w:numPr>
              <w:spacing w:after="0" w:line="240" w:lineRule="auto"/>
              <w:rPr>
                <w:rFonts w:ascii="Arial" w:hAnsi="Arial" w:cs="Arial"/>
                <w:sz w:val="24"/>
                <w:szCs w:val="24"/>
              </w:rPr>
            </w:pPr>
            <w:r w:rsidRPr="005F118F">
              <w:rPr>
                <w:rFonts w:ascii="Arial" w:hAnsi="Arial" w:cs="Arial"/>
                <w:sz w:val="24"/>
                <w:szCs w:val="24"/>
              </w:rPr>
              <w:t>Understand the importance of reporting incidents and/or near misses to allow lessons to be learned and contribute to ongoing improvement of risk management arrangements; and</w:t>
            </w:r>
          </w:p>
          <w:p w14:paraId="731F70AE" w14:textId="77777777" w:rsidR="00E946F4" w:rsidRPr="005F118F" w:rsidRDefault="00BE2492" w:rsidP="002E3F0C">
            <w:pPr>
              <w:pStyle w:val="ListParagraph"/>
              <w:numPr>
                <w:ilvl w:val="0"/>
                <w:numId w:val="16"/>
              </w:numPr>
              <w:spacing w:after="0" w:line="240" w:lineRule="auto"/>
              <w:rPr>
                <w:rFonts w:ascii="Arial" w:hAnsi="Arial" w:cs="Arial"/>
                <w:sz w:val="24"/>
                <w:szCs w:val="24"/>
              </w:rPr>
            </w:pPr>
            <w:r w:rsidRPr="005F118F">
              <w:rPr>
                <w:rFonts w:ascii="Arial" w:hAnsi="Arial" w:cs="Arial"/>
                <w:sz w:val="24"/>
                <w:szCs w:val="24"/>
              </w:rPr>
              <w:t>Understand that good risk management is a key part of the IJB’s culture</w:t>
            </w:r>
          </w:p>
          <w:p w14:paraId="0951B2A1" w14:textId="653310FC" w:rsidR="00DB5161" w:rsidRPr="005F118F" w:rsidRDefault="00DB5161" w:rsidP="002E3F0C">
            <w:pPr>
              <w:pStyle w:val="ListParagraph"/>
              <w:spacing w:after="0" w:line="240" w:lineRule="auto"/>
              <w:rPr>
                <w:rFonts w:ascii="Arial" w:hAnsi="Arial" w:cs="Arial"/>
                <w:sz w:val="24"/>
                <w:szCs w:val="24"/>
              </w:rPr>
            </w:pPr>
          </w:p>
        </w:tc>
      </w:tr>
      <w:tr w:rsidR="00C71C60" w:rsidRPr="00C71C60" w14:paraId="60E10F9E" w14:textId="77777777" w:rsidTr="00BE2492">
        <w:tc>
          <w:tcPr>
            <w:tcW w:w="9016" w:type="dxa"/>
            <w:shd w:val="clear" w:color="auto" w:fill="0070C0"/>
          </w:tcPr>
          <w:p w14:paraId="5AD68F5F" w14:textId="77777777" w:rsidR="00C71C60" w:rsidRDefault="00C71C60" w:rsidP="002E3F0C">
            <w:pPr>
              <w:rPr>
                <w:rFonts w:ascii="Arial" w:hAnsi="Arial" w:cs="Arial"/>
                <w:color w:val="FFFFFF" w:themeColor="background1"/>
                <w:sz w:val="24"/>
                <w:szCs w:val="24"/>
              </w:rPr>
            </w:pPr>
            <w:r w:rsidRPr="00BE2492">
              <w:rPr>
                <w:rFonts w:ascii="Arial" w:hAnsi="Arial" w:cs="Arial"/>
                <w:color w:val="FFFFFF" w:themeColor="background1"/>
                <w:sz w:val="24"/>
                <w:szCs w:val="24"/>
              </w:rPr>
              <w:t>Partner Bodies</w:t>
            </w:r>
          </w:p>
          <w:p w14:paraId="0A5B0525" w14:textId="0079C711" w:rsidR="00BE2492" w:rsidRPr="00BE2492" w:rsidRDefault="00BE2492" w:rsidP="002E3F0C">
            <w:pPr>
              <w:rPr>
                <w:rFonts w:ascii="Arial" w:hAnsi="Arial" w:cs="Arial"/>
                <w:sz w:val="24"/>
                <w:szCs w:val="24"/>
              </w:rPr>
            </w:pPr>
          </w:p>
        </w:tc>
      </w:tr>
      <w:tr w:rsidR="00BE2492" w:rsidRPr="00C71C60" w14:paraId="4D85E3D3" w14:textId="77777777" w:rsidTr="00ED38A8">
        <w:trPr>
          <w:trHeight w:val="699"/>
        </w:trPr>
        <w:tc>
          <w:tcPr>
            <w:tcW w:w="9016" w:type="dxa"/>
          </w:tcPr>
          <w:p w14:paraId="68633147" w14:textId="68AFE737" w:rsidR="00BE2492" w:rsidRPr="005F118F" w:rsidRDefault="00BE2492" w:rsidP="002E3F0C">
            <w:pPr>
              <w:rPr>
                <w:rFonts w:ascii="Arial" w:hAnsi="Arial" w:cs="Arial"/>
                <w:sz w:val="24"/>
                <w:szCs w:val="24"/>
              </w:rPr>
            </w:pPr>
            <w:r w:rsidRPr="005F118F">
              <w:rPr>
                <w:rFonts w:ascii="Arial" w:hAnsi="Arial" w:cs="Arial"/>
                <w:sz w:val="24"/>
                <w:szCs w:val="24"/>
              </w:rPr>
              <w:t>Risk professionals from partner bodies will provide risk management support to the IJB, and are responsible for:</w:t>
            </w:r>
          </w:p>
          <w:p w14:paraId="40666C6D" w14:textId="12D0B12D" w:rsidR="00BE2492" w:rsidRPr="005F118F" w:rsidRDefault="00BE2492" w:rsidP="002E3F0C">
            <w:pPr>
              <w:pStyle w:val="ListParagraph"/>
              <w:numPr>
                <w:ilvl w:val="0"/>
                <w:numId w:val="19"/>
              </w:numPr>
              <w:spacing w:after="0" w:line="240" w:lineRule="auto"/>
              <w:rPr>
                <w:rFonts w:ascii="Arial" w:hAnsi="Arial" w:cs="Arial"/>
                <w:sz w:val="24"/>
                <w:szCs w:val="24"/>
              </w:rPr>
            </w:pPr>
            <w:r w:rsidRPr="005F118F">
              <w:rPr>
                <w:rFonts w:ascii="Arial" w:hAnsi="Arial" w:cs="Arial"/>
                <w:sz w:val="24"/>
                <w:szCs w:val="24"/>
              </w:rPr>
              <w:t xml:space="preserve">Regularly liaising with the IJB and other partners to have structured discussions around how risks will be treated as they arise, and how assurances will be obtained and </w:t>
            </w:r>
            <w:r w:rsidR="00BC34E5" w:rsidRPr="005F118F">
              <w:rPr>
                <w:rFonts w:ascii="Arial" w:hAnsi="Arial" w:cs="Arial"/>
                <w:sz w:val="24"/>
                <w:szCs w:val="24"/>
              </w:rPr>
              <w:t>provided.</w:t>
            </w:r>
          </w:p>
          <w:p w14:paraId="345A6033" w14:textId="048D5BED" w:rsidR="00BE2492" w:rsidRPr="005F118F" w:rsidRDefault="00BE2492" w:rsidP="002E3F0C">
            <w:pPr>
              <w:pStyle w:val="ListParagraph"/>
              <w:numPr>
                <w:ilvl w:val="0"/>
                <w:numId w:val="19"/>
              </w:numPr>
              <w:spacing w:after="0" w:line="240" w:lineRule="auto"/>
              <w:rPr>
                <w:rFonts w:ascii="Arial" w:hAnsi="Arial" w:cs="Arial"/>
                <w:sz w:val="24"/>
                <w:szCs w:val="24"/>
              </w:rPr>
            </w:pPr>
            <w:r w:rsidRPr="005F118F">
              <w:rPr>
                <w:rFonts w:ascii="Arial" w:hAnsi="Arial" w:cs="Arial"/>
                <w:sz w:val="24"/>
                <w:szCs w:val="24"/>
              </w:rPr>
              <w:t xml:space="preserve">Providing advice and support in relation to technical developments such as risk appetite and </w:t>
            </w:r>
            <w:r w:rsidR="00BC34E5" w:rsidRPr="005F118F">
              <w:rPr>
                <w:rFonts w:ascii="Arial" w:hAnsi="Arial" w:cs="Arial"/>
                <w:sz w:val="24"/>
                <w:szCs w:val="24"/>
              </w:rPr>
              <w:t>training.</w:t>
            </w:r>
          </w:p>
          <w:p w14:paraId="7318FB18" w14:textId="6E484A79" w:rsidR="00BE2492" w:rsidRPr="005F118F" w:rsidRDefault="00BE2492" w:rsidP="002E3F0C">
            <w:pPr>
              <w:pStyle w:val="ListParagraph"/>
              <w:numPr>
                <w:ilvl w:val="0"/>
                <w:numId w:val="19"/>
              </w:numPr>
              <w:spacing w:after="0" w:line="240" w:lineRule="auto"/>
              <w:rPr>
                <w:rFonts w:ascii="Arial" w:hAnsi="Arial" w:cs="Arial"/>
                <w:sz w:val="24"/>
                <w:szCs w:val="24"/>
              </w:rPr>
            </w:pPr>
            <w:r w:rsidRPr="005F118F">
              <w:rPr>
                <w:rFonts w:ascii="Arial" w:hAnsi="Arial" w:cs="Arial"/>
                <w:sz w:val="24"/>
                <w:szCs w:val="24"/>
              </w:rPr>
              <w:t>Support risk identification, including facilitating workshops and horizon scanning</w:t>
            </w:r>
            <w:r w:rsidR="00ED38A8" w:rsidRPr="005F118F">
              <w:rPr>
                <w:rFonts w:ascii="Arial" w:hAnsi="Arial" w:cs="Arial"/>
                <w:sz w:val="24"/>
                <w:szCs w:val="24"/>
              </w:rPr>
              <w:t xml:space="preserve">; and </w:t>
            </w:r>
          </w:p>
          <w:p w14:paraId="3D2DE7D3" w14:textId="77777777" w:rsidR="00DB5161" w:rsidRDefault="00ED38A8" w:rsidP="002E3F0C">
            <w:pPr>
              <w:pStyle w:val="ListParagraph"/>
              <w:numPr>
                <w:ilvl w:val="0"/>
                <w:numId w:val="19"/>
              </w:numPr>
              <w:spacing w:after="0" w:line="240" w:lineRule="auto"/>
              <w:rPr>
                <w:rFonts w:ascii="Arial" w:hAnsi="Arial" w:cs="Arial"/>
                <w:sz w:val="24"/>
                <w:szCs w:val="24"/>
              </w:rPr>
            </w:pPr>
            <w:r w:rsidRPr="005F118F">
              <w:rPr>
                <w:rFonts w:ascii="Arial" w:hAnsi="Arial" w:cs="Arial"/>
                <w:sz w:val="24"/>
                <w:szCs w:val="24"/>
              </w:rPr>
              <w:t>Reviewing the risk management process itself to ensure that it is adding value to the activities of the IJB and supports the Strategic Commissioning objectives</w:t>
            </w:r>
          </w:p>
          <w:p w14:paraId="3520FC90" w14:textId="32BAA3E2" w:rsidR="005F118F" w:rsidRPr="00E54AC8" w:rsidRDefault="005F118F" w:rsidP="002E3F0C">
            <w:pPr>
              <w:ind w:left="360"/>
              <w:rPr>
                <w:rFonts w:ascii="Arial" w:hAnsi="Arial" w:cs="Arial"/>
                <w:sz w:val="24"/>
                <w:szCs w:val="24"/>
              </w:rPr>
            </w:pPr>
          </w:p>
        </w:tc>
      </w:tr>
    </w:tbl>
    <w:p w14:paraId="41B40899" w14:textId="77777777" w:rsidR="005F118F" w:rsidRDefault="005F118F" w:rsidP="002E3F0C">
      <w:pPr>
        <w:pStyle w:val="Heading1"/>
        <w:spacing w:before="0" w:line="240" w:lineRule="auto"/>
        <w:ind w:left="360"/>
        <w:rPr>
          <w:rFonts w:ascii="Arial" w:hAnsi="Arial" w:cs="Arial"/>
          <w:b/>
          <w:bCs/>
          <w:sz w:val="28"/>
          <w:szCs w:val="28"/>
        </w:rPr>
      </w:pPr>
      <w:bookmarkStart w:id="15" w:name="_Toc112851691"/>
    </w:p>
    <w:p w14:paraId="19D98688" w14:textId="7E55EEB8" w:rsidR="007957F1" w:rsidRDefault="00587797" w:rsidP="002E3F0C">
      <w:pPr>
        <w:pStyle w:val="Heading1"/>
        <w:numPr>
          <w:ilvl w:val="0"/>
          <w:numId w:val="1"/>
        </w:numPr>
        <w:spacing w:before="0" w:line="240" w:lineRule="auto"/>
        <w:rPr>
          <w:rFonts w:ascii="Arial" w:hAnsi="Arial" w:cs="Arial"/>
          <w:b/>
          <w:bCs/>
          <w:sz w:val="28"/>
          <w:szCs w:val="28"/>
        </w:rPr>
      </w:pPr>
      <w:r>
        <w:rPr>
          <w:rFonts w:ascii="Arial" w:hAnsi="Arial" w:cs="Arial"/>
          <w:b/>
          <w:bCs/>
          <w:sz w:val="28"/>
          <w:szCs w:val="28"/>
        </w:rPr>
        <w:t>Risk Appetite</w:t>
      </w:r>
      <w:bookmarkEnd w:id="15"/>
    </w:p>
    <w:p w14:paraId="5B673092" w14:textId="77777777" w:rsidR="00E0622B" w:rsidRPr="00E0622B" w:rsidRDefault="00E0622B" w:rsidP="002E3F0C">
      <w:pPr>
        <w:spacing w:after="0" w:line="240" w:lineRule="auto"/>
      </w:pPr>
    </w:p>
    <w:p w14:paraId="082B07BA" w14:textId="5AE9AB1F" w:rsidR="00E0622B" w:rsidRPr="005F118F" w:rsidRDefault="00E0622B" w:rsidP="002E3F0C">
      <w:pPr>
        <w:spacing w:after="0" w:line="240" w:lineRule="auto"/>
        <w:rPr>
          <w:rFonts w:ascii="Arial" w:hAnsi="Arial" w:cs="Arial"/>
          <w:sz w:val="24"/>
          <w:szCs w:val="24"/>
        </w:rPr>
      </w:pPr>
      <w:r w:rsidRPr="005F118F">
        <w:rPr>
          <w:rFonts w:ascii="Arial" w:hAnsi="Arial" w:cs="Arial"/>
          <w:sz w:val="24"/>
          <w:szCs w:val="24"/>
        </w:rPr>
        <w:t xml:space="preserve">Utilising risk appetite principles can help the </w:t>
      </w:r>
      <w:r w:rsidR="0002313C" w:rsidRPr="005F118F">
        <w:rPr>
          <w:rFonts w:ascii="Arial" w:hAnsi="Arial" w:cs="Arial"/>
          <w:sz w:val="24"/>
          <w:szCs w:val="24"/>
        </w:rPr>
        <w:t>IJB</w:t>
      </w:r>
      <w:r w:rsidRPr="005F118F">
        <w:rPr>
          <w:rFonts w:ascii="Arial" w:hAnsi="Arial" w:cs="Arial"/>
          <w:sz w:val="24"/>
          <w:szCs w:val="24"/>
        </w:rPr>
        <w:t xml:space="preserve"> identify and set appropriate thresholds for </w:t>
      </w:r>
      <w:r w:rsidR="00ED38A8" w:rsidRPr="005F118F">
        <w:rPr>
          <w:rFonts w:ascii="Arial" w:hAnsi="Arial" w:cs="Arial"/>
          <w:sz w:val="24"/>
          <w:szCs w:val="24"/>
        </w:rPr>
        <w:t xml:space="preserve">its strategic </w:t>
      </w:r>
      <w:r w:rsidRPr="005F118F">
        <w:rPr>
          <w:rFonts w:ascii="Arial" w:hAnsi="Arial" w:cs="Arial"/>
          <w:sz w:val="24"/>
          <w:szCs w:val="24"/>
        </w:rPr>
        <w:t>risks, whereby the Board establishes the level of risk impact they are willing and able to absorb in pursuit of objectives.</w:t>
      </w:r>
    </w:p>
    <w:p w14:paraId="5156A897" w14:textId="77777777" w:rsidR="00DB5161" w:rsidRPr="005F118F" w:rsidRDefault="00DB5161" w:rsidP="002E3F0C">
      <w:pPr>
        <w:spacing w:after="0" w:line="240" w:lineRule="auto"/>
        <w:rPr>
          <w:rFonts w:ascii="Arial" w:hAnsi="Arial" w:cs="Arial"/>
          <w:sz w:val="24"/>
          <w:szCs w:val="24"/>
        </w:rPr>
      </w:pPr>
    </w:p>
    <w:p w14:paraId="75D42935" w14:textId="77777777" w:rsidR="00E0622B" w:rsidRPr="005F118F" w:rsidRDefault="00E0622B" w:rsidP="002E3F0C">
      <w:pPr>
        <w:spacing w:after="0" w:line="240" w:lineRule="auto"/>
        <w:rPr>
          <w:rFonts w:ascii="Arial" w:hAnsi="Arial" w:cs="Arial"/>
          <w:sz w:val="24"/>
          <w:szCs w:val="24"/>
        </w:rPr>
      </w:pPr>
      <w:r w:rsidRPr="005F118F">
        <w:rPr>
          <w:rFonts w:ascii="Arial" w:hAnsi="Arial" w:cs="Arial"/>
          <w:sz w:val="24"/>
          <w:szCs w:val="24"/>
        </w:rPr>
        <w:t>The delivery of public services can be inherently high risk and the concept of applying risk appetite can be challenging.  However, the application of risk appetite, particularly in a resource-finite environment, is essential to avoid over or under management of risk.  Deployed effectively, risk appetite can act as an enabler to the delivery of key services.</w:t>
      </w:r>
    </w:p>
    <w:p w14:paraId="41DD9F96" w14:textId="77777777" w:rsidR="00DB5161" w:rsidRPr="005F118F" w:rsidRDefault="00DB5161" w:rsidP="002E3F0C">
      <w:pPr>
        <w:spacing w:after="0" w:line="240" w:lineRule="auto"/>
        <w:rPr>
          <w:rFonts w:ascii="Arial" w:hAnsi="Arial" w:cs="Arial"/>
          <w:b/>
          <w:bCs/>
          <w:sz w:val="24"/>
          <w:szCs w:val="24"/>
        </w:rPr>
      </w:pPr>
    </w:p>
    <w:p w14:paraId="673DD0C2" w14:textId="6E40020D" w:rsidR="00E0622B" w:rsidRPr="005F118F" w:rsidRDefault="00E0622B" w:rsidP="002E3F0C">
      <w:pPr>
        <w:spacing w:after="0" w:line="240" w:lineRule="auto"/>
        <w:rPr>
          <w:rFonts w:ascii="Arial" w:hAnsi="Arial" w:cs="Arial"/>
          <w:b/>
          <w:bCs/>
          <w:sz w:val="24"/>
          <w:szCs w:val="24"/>
        </w:rPr>
      </w:pPr>
      <w:r w:rsidRPr="005F118F">
        <w:rPr>
          <w:rFonts w:ascii="Arial" w:hAnsi="Arial" w:cs="Arial"/>
          <w:b/>
          <w:bCs/>
          <w:sz w:val="24"/>
          <w:szCs w:val="24"/>
        </w:rPr>
        <w:t>Risk Appetite:</w:t>
      </w:r>
    </w:p>
    <w:p w14:paraId="289B8E48" w14:textId="77777777" w:rsidR="00DB5161" w:rsidRPr="005F118F" w:rsidRDefault="00DB5161" w:rsidP="002E3F0C">
      <w:pPr>
        <w:spacing w:after="0" w:line="240" w:lineRule="auto"/>
        <w:rPr>
          <w:rFonts w:ascii="Arial" w:hAnsi="Arial" w:cs="Arial"/>
          <w:b/>
          <w:bCs/>
          <w:sz w:val="24"/>
          <w:szCs w:val="24"/>
        </w:rPr>
      </w:pPr>
    </w:p>
    <w:p w14:paraId="497EA214" w14:textId="6F737E83" w:rsidR="00E0622B" w:rsidRPr="005F118F" w:rsidRDefault="00E0622B" w:rsidP="002E3F0C">
      <w:pPr>
        <w:spacing w:after="0" w:line="240" w:lineRule="auto"/>
        <w:rPr>
          <w:rFonts w:ascii="Arial" w:hAnsi="Arial" w:cs="Arial"/>
          <w:sz w:val="24"/>
          <w:szCs w:val="24"/>
        </w:rPr>
      </w:pPr>
      <w:r w:rsidRPr="005F118F">
        <w:rPr>
          <w:rFonts w:ascii="Arial" w:hAnsi="Arial" w:cs="Arial"/>
          <w:sz w:val="24"/>
          <w:szCs w:val="24"/>
        </w:rPr>
        <w:t xml:space="preserve">The amount and type of risk </w:t>
      </w:r>
      <w:r w:rsidR="0002313C" w:rsidRPr="005F118F">
        <w:rPr>
          <w:rFonts w:ascii="Arial" w:hAnsi="Arial" w:cs="Arial"/>
          <w:sz w:val="24"/>
          <w:szCs w:val="24"/>
        </w:rPr>
        <w:t xml:space="preserve">the IJB is </w:t>
      </w:r>
      <w:r w:rsidRPr="005F118F">
        <w:rPr>
          <w:rFonts w:ascii="Arial" w:hAnsi="Arial" w:cs="Arial"/>
          <w:sz w:val="24"/>
          <w:szCs w:val="24"/>
        </w:rPr>
        <w:t>willing to seek or accept in the pursuit o</w:t>
      </w:r>
      <w:r w:rsidR="0002313C" w:rsidRPr="005F118F">
        <w:rPr>
          <w:rFonts w:ascii="Arial" w:hAnsi="Arial" w:cs="Arial"/>
          <w:sz w:val="24"/>
          <w:szCs w:val="24"/>
        </w:rPr>
        <w:t>f</w:t>
      </w:r>
      <w:r w:rsidRPr="005F118F">
        <w:rPr>
          <w:rFonts w:ascii="Arial" w:hAnsi="Arial" w:cs="Arial"/>
          <w:sz w:val="24"/>
          <w:szCs w:val="24"/>
        </w:rPr>
        <w:t xml:space="preserve"> objectives.  </w:t>
      </w:r>
    </w:p>
    <w:p w14:paraId="1E13DE6B" w14:textId="77777777" w:rsidR="00DB5161" w:rsidRPr="005F118F" w:rsidRDefault="00DB5161" w:rsidP="002E3F0C">
      <w:pPr>
        <w:spacing w:after="0" w:line="240" w:lineRule="auto"/>
        <w:rPr>
          <w:rFonts w:ascii="Arial" w:hAnsi="Arial" w:cs="Arial"/>
          <w:sz w:val="24"/>
          <w:szCs w:val="24"/>
        </w:rPr>
      </w:pPr>
    </w:p>
    <w:p w14:paraId="1A1CBFEC" w14:textId="72AE26D0" w:rsidR="00E0622B" w:rsidRPr="005F118F" w:rsidRDefault="00E0622B" w:rsidP="002E3F0C">
      <w:pPr>
        <w:spacing w:after="0" w:line="240" w:lineRule="auto"/>
        <w:rPr>
          <w:rFonts w:ascii="Arial" w:hAnsi="Arial" w:cs="Arial"/>
          <w:sz w:val="24"/>
          <w:szCs w:val="24"/>
        </w:rPr>
      </w:pPr>
      <w:r w:rsidRPr="005F118F">
        <w:rPr>
          <w:rFonts w:ascii="Arial" w:hAnsi="Arial" w:cs="Arial"/>
          <w:sz w:val="24"/>
          <w:szCs w:val="24"/>
        </w:rPr>
        <w:t>Key considerations when applying risk appetite:</w:t>
      </w:r>
    </w:p>
    <w:p w14:paraId="5BFB6E5D" w14:textId="10434FC6" w:rsidR="00E0622B" w:rsidRPr="005F118F" w:rsidRDefault="00E0622B" w:rsidP="002E3F0C">
      <w:pPr>
        <w:pStyle w:val="ListParagraph"/>
        <w:numPr>
          <w:ilvl w:val="0"/>
          <w:numId w:val="20"/>
        </w:numPr>
        <w:spacing w:after="0" w:line="240" w:lineRule="auto"/>
        <w:rPr>
          <w:rFonts w:ascii="Arial" w:hAnsi="Arial" w:cs="Arial"/>
          <w:sz w:val="24"/>
          <w:szCs w:val="24"/>
        </w:rPr>
      </w:pPr>
      <w:r w:rsidRPr="005F118F">
        <w:rPr>
          <w:rFonts w:ascii="Arial" w:hAnsi="Arial" w:cs="Arial"/>
          <w:sz w:val="24"/>
          <w:szCs w:val="24"/>
        </w:rPr>
        <w:t xml:space="preserve">It is not always possible to manage every risk down </w:t>
      </w:r>
      <w:r w:rsidR="007D2CFC" w:rsidRPr="005F118F">
        <w:rPr>
          <w:rFonts w:ascii="Arial" w:hAnsi="Arial" w:cs="Arial"/>
          <w:sz w:val="24"/>
          <w:szCs w:val="24"/>
        </w:rPr>
        <w:t xml:space="preserve">to </w:t>
      </w:r>
      <w:r w:rsidRPr="005F118F">
        <w:rPr>
          <w:rFonts w:ascii="Arial" w:hAnsi="Arial" w:cs="Arial"/>
          <w:sz w:val="24"/>
          <w:szCs w:val="24"/>
        </w:rPr>
        <w:t>the minimum or most desirable level and maintain service delivery</w:t>
      </w:r>
    </w:p>
    <w:p w14:paraId="57C5D760" w14:textId="77777777" w:rsidR="00E0622B" w:rsidRPr="005F118F" w:rsidRDefault="00E0622B" w:rsidP="002E3F0C">
      <w:pPr>
        <w:pStyle w:val="ListParagraph"/>
        <w:numPr>
          <w:ilvl w:val="0"/>
          <w:numId w:val="20"/>
        </w:numPr>
        <w:spacing w:after="0" w:line="240" w:lineRule="auto"/>
        <w:rPr>
          <w:rFonts w:ascii="Arial" w:hAnsi="Arial" w:cs="Arial"/>
          <w:sz w:val="24"/>
          <w:szCs w:val="24"/>
        </w:rPr>
      </w:pPr>
      <w:r w:rsidRPr="005F118F">
        <w:rPr>
          <w:rFonts w:ascii="Arial" w:hAnsi="Arial" w:cs="Arial"/>
          <w:sz w:val="24"/>
          <w:szCs w:val="24"/>
        </w:rPr>
        <w:t>It is not always financially affordable or manageable to fully remove risk and uncertainty from decision making and service delivery</w:t>
      </w:r>
    </w:p>
    <w:p w14:paraId="5BE465CD" w14:textId="77777777" w:rsidR="00E0622B" w:rsidRPr="005F118F" w:rsidRDefault="00E0622B" w:rsidP="002E3F0C">
      <w:pPr>
        <w:pStyle w:val="ListParagraph"/>
        <w:numPr>
          <w:ilvl w:val="0"/>
          <w:numId w:val="20"/>
        </w:numPr>
        <w:spacing w:after="0" w:line="240" w:lineRule="auto"/>
        <w:rPr>
          <w:rFonts w:ascii="Arial" w:hAnsi="Arial" w:cs="Arial"/>
          <w:sz w:val="24"/>
          <w:szCs w:val="24"/>
        </w:rPr>
      </w:pPr>
      <w:r w:rsidRPr="005F118F">
        <w:rPr>
          <w:rFonts w:ascii="Arial" w:hAnsi="Arial" w:cs="Arial"/>
          <w:sz w:val="24"/>
          <w:szCs w:val="24"/>
        </w:rPr>
        <w:t>Risk management is concerned with balancing risk and opportunity (or downside risk and upside risk)</w:t>
      </w:r>
    </w:p>
    <w:p w14:paraId="25C6216A" w14:textId="77777777" w:rsidR="00DB5161" w:rsidRPr="005F118F" w:rsidRDefault="00DB5161" w:rsidP="002E3F0C">
      <w:pPr>
        <w:spacing w:after="0" w:line="240" w:lineRule="auto"/>
        <w:rPr>
          <w:rFonts w:ascii="Arial" w:hAnsi="Arial" w:cs="Arial"/>
          <w:sz w:val="24"/>
          <w:szCs w:val="24"/>
        </w:rPr>
      </w:pPr>
    </w:p>
    <w:p w14:paraId="642240D6" w14:textId="7B48753A" w:rsidR="00E0622B" w:rsidRPr="005F118F" w:rsidRDefault="00E0622B" w:rsidP="002E3F0C">
      <w:pPr>
        <w:spacing w:after="0" w:line="240" w:lineRule="auto"/>
        <w:rPr>
          <w:rFonts w:ascii="Arial" w:hAnsi="Arial" w:cs="Arial"/>
          <w:sz w:val="24"/>
          <w:szCs w:val="24"/>
        </w:rPr>
      </w:pPr>
      <w:r w:rsidRPr="005F118F">
        <w:rPr>
          <w:rFonts w:ascii="Arial" w:hAnsi="Arial" w:cs="Arial"/>
          <w:sz w:val="24"/>
          <w:szCs w:val="24"/>
        </w:rPr>
        <w:t xml:space="preserve">When a risk increases to a point where it is no longer within appetite, it may initially fall within a range which is not desirable, but the organisation has the capacity to tolerate.  This is known as the risk tolerance range.  </w:t>
      </w:r>
    </w:p>
    <w:p w14:paraId="45EC622D" w14:textId="77777777" w:rsidR="00DB5161" w:rsidRPr="005F118F" w:rsidRDefault="00DB5161" w:rsidP="002E3F0C">
      <w:pPr>
        <w:spacing w:after="0" w:line="240" w:lineRule="auto"/>
        <w:rPr>
          <w:rFonts w:ascii="Arial" w:hAnsi="Arial" w:cs="Arial"/>
          <w:b/>
          <w:bCs/>
          <w:sz w:val="24"/>
          <w:szCs w:val="24"/>
        </w:rPr>
      </w:pPr>
    </w:p>
    <w:p w14:paraId="111E4A01" w14:textId="187F3D21" w:rsidR="00E0622B" w:rsidRPr="005F118F" w:rsidRDefault="00E0622B" w:rsidP="002E3F0C">
      <w:pPr>
        <w:spacing w:after="0" w:line="240" w:lineRule="auto"/>
        <w:rPr>
          <w:rFonts w:ascii="Arial" w:hAnsi="Arial" w:cs="Arial"/>
          <w:b/>
          <w:bCs/>
          <w:sz w:val="24"/>
          <w:szCs w:val="24"/>
        </w:rPr>
      </w:pPr>
      <w:r w:rsidRPr="005F118F">
        <w:rPr>
          <w:rFonts w:ascii="Arial" w:hAnsi="Arial" w:cs="Arial"/>
          <w:b/>
          <w:bCs/>
          <w:sz w:val="24"/>
          <w:szCs w:val="24"/>
        </w:rPr>
        <w:t>Risk Tolerance:</w:t>
      </w:r>
    </w:p>
    <w:p w14:paraId="6458DA3A" w14:textId="77777777" w:rsidR="00DB5161" w:rsidRPr="005F118F" w:rsidRDefault="00DB5161" w:rsidP="002E3F0C">
      <w:pPr>
        <w:spacing w:after="0" w:line="240" w:lineRule="auto"/>
        <w:rPr>
          <w:rFonts w:ascii="Arial" w:hAnsi="Arial" w:cs="Arial"/>
          <w:b/>
          <w:bCs/>
          <w:sz w:val="24"/>
          <w:szCs w:val="24"/>
        </w:rPr>
      </w:pPr>
    </w:p>
    <w:p w14:paraId="5209D04B" w14:textId="77777777" w:rsidR="00E0622B" w:rsidRPr="005F118F" w:rsidRDefault="00E0622B" w:rsidP="002E3F0C">
      <w:pPr>
        <w:spacing w:after="0" w:line="240" w:lineRule="auto"/>
        <w:rPr>
          <w:rFonts w:ascii="Arial" w:hAnsi="Arial" w:cs="Arial"/>
          <w:sz w:val="24"/>
          <w:szCs w:val="24"/>
        </w:rPr>
      </w:pPr>
      <w:r w:rsidRPr="005F118F">
        <w:rPr>
          <w:rFonts w:ascii="Arial" w:hAnsi="Arial" w:cs="Arial"/>
          <w:sz w:val="24"/>
          <w:szCs w:val="24"/>
        </w:rPr>
        <w:t xml:space="preserve">The maximum level of risk the organisation can tolerate regarding each type of risk before it is significantly impacted. </w:t>
      </w:r>
    </w:p>
    <w:p w14:paraId="5D88B578" w14:textId="77777777" w:rsidR="00E0622B" w:rsidRPr="005F118F" w:rsidRDefault="00E0622B" w:rsidP="002E3F0C">
      <w:pPr>
        <w:spacing w:after="0" w:line="240" w:lineRule="auto"/>
        <w:rPr>
          <w:rFonts w:ascii="Arial" w:hAnsi="Arial" w:cs="Arial"/>
          <w:sz w:val="24"/>
          <w:szCs w:val="24"/>
        </w:rPr>
      </w:pPr>
      <w:r w:rsidRPr="005F118F">
        <w:rPr>
          <w:rFonts w:ascii="Arial" w:hAnsi="Arial" w:cs="Arial"/>
          <w:sz w:val="24"/>
          <w:szCs w:val="24"/>
        </w:rPr>
        <w:t xml:space="preserve">If a risk is out of appetite and falls within the tolerance range, this indicates that close monitoring and corrective action is required to bring the risk back within appetite.  A risk with a current score out with the tolerance range requires escalation and immediate corrective action. </w:t>
      </w:r>
    </w:p>
    <w:p w14:paraId="2EF47425" w14:textId="77777777" w:rsidR="00DB5161" w:rsidRPr="005F118F" w:rsidRDefault="00DB5161" w:rsidP="002E3F0C">
      <w:pPr>
        <w:spacing w:after="0" w:line="240" w:lineRule="auto"/>
        <w:rPr>
          <w:rFonts w:ascii="Arial" w:hAnsi="Arial" w:cs="Arial"/>
          <w:sz w:val="24"/>
          <w:szCs w:val="24"/>
        </w:rPr>
      </w:pPr>
    </w:p>
    <w:p w14:paraId="60A6AFD5" w14:textId="6DCB857B" w:rsidR="00E0622B" w:rsidRPr="005F118F" w:rsidRDefault="00E0622B" w:rsidP="002E3F0C">
      <w:pPr>
        <w:spacing w:after="0" w:line="240" w:lineRule="auto"/>
        <w:rPr>
          <w:rFonts w:ascii="Arial" w:hAnsi="Arial" w:cs="Arial"/>
          <w:sz w:val="24"/>
          <w:szCs w:val="24"/>
        </w:rPr>
      </w:pPr>
      <w:r w:rsidRPr="005F118F">
        <w:rPr>
          <w:rFonts w:ascii="Arial" w:hAnsi="Arial" w:cs="Arial"/>
          <w:sz w:val="24"/>
          <w:szCs w:val="24"/>
        </w:rPr>
        <w:t>There are benefits to the practical application of Risk Appetite:</w:t>
      </w:r>
    </w:p>
    <w:p w14:paraId="33CCBA1E" w14:textId="77777777" w:rsidR="00DB5161" w:rsidRPr="005F118F" w:rsidRDefault="00DB5161" w:rsidP="002E3F0C">
      <w:pPr>
        <w:spacing w:after="0" w:line="240" w:lineRule="auto"/>
        <w:rPr>
          <w:rFonts w:ascii="Arial" w:hAnsi="Arial" w:cs="Arial"/>
          <w:sz w:val="24"/>
          <w:szCs w:val="24"/>
        </w:rPr>
      </w:pPr>
    </w:p>
    <w:p w14:paraId="75B46627" w14:textId="77777777" w:rsidR="00E0622B" w:rsidRPr="005F118F" w:rsidRDefault="00E0622B" w:rsidP="002E3F0C">
      <w:pPr>
        <w:pStyle w:val="ListParagraph"/>
        <w:numPr>
          <w:ilvl w:val="0"/>
          <w:numId w:val="22"/>
        </w:numPr>
        <w:spacing w:after="0" w:line="240" w:lineRule="auto"/>
        <w:rPr>
          <w:rFonts w:ascii="Arial" w:hAnsi="Arial" w:cs="Arial"/>
          <w:sz w:val="24"/>
          <w:szCs w:val="24"/>
        </w:rPr>
      </w:pPr>
      <w:r w:rsidRPr="005F118F">
        <w:rPr>
          <w:rFonts w:ascii="Arial" w:hAnsi="Arial" w:cs="Arial"/>
          <w:sz w:val="24"/>
          <w:szCs w:val="24"/>
        </w:rPr>
        <w:t>supports decision making (resources can be allocated to risks further away from the desired appetite level)</w:t>
      </w:r>
    </w:p>
    <w:p w14:paraId="24BFD5F7" w14:textId="77777777" w:rsidR="00E0622B" w:rsidRPr="005F118F" w:rsidRDefault="00E0622B" w:rsidP="002E3F0C">
      <w:pPr>
        <w:pStyle w:val="ListParagraph"/>
        <w:numPr>
          <w:ilvl w:val="0"/>
          <w:numId w:val="22"/>
        </w:numPr>
        <w:spacing w:after="0" w:line="240" w:lineRule="auto"/>
        <w:rPr>
          <w:rFonts w:ascii="Arial" w:hAnsi="Arial" w:cs="Arial"/>
          <w:sz w:val="24"/>
          <w:szCs w:val="24"/>
        </w:rPr>
      </w:pPr>
      <w:r w:rsidRPr="005F118F">
        <w:rPr>
          <w:rFonts w:ascii="Arial" w:hAnsi="Arial" w:cs="Arial"/>
          <w:sz w:val="24"/>
          <w:szCs w:val="24"/>
        </w:rPr>
        <w:t>allows further prioritisation (if you have several risks with the same score, mitigate those further from appetite first)</w:t>
      </w:r>
    </w:p>
    <w:p w14:paraId="6E801881" w14:textId="77777777" w:rsidR="00E0622B" w:rsidRPr="005F118F" w:rsidRDefault="00E0622B" w:rsidP="002E3F0C">
      <w:pPr>
        <w:pStyle w:val="ListParagraph"/>
        <w:numPr>
          <w:ilvl w:val="0"/>
          <w:numId w:val="22"/>
        </w:numPr>
        <w:spacing w:after="0" w:line="240" w:lineRule="auto"/>
        <w:rPr>
          <w:rFonts w:ascii="Arial" w:hAnsi="Arial" w:cs="Arial"/>
          <w:sz w:val="24"/>
          <w:szCs w:val="24"/>
        </w:rPr>
      </w:pPr>
      <w:r w:rsidRPr="005F118F">
        <w:rPr>
          <w:rFonts w:ascii="Arial" w:hAnsi="Arial" w:cs="Arial"/>
          <w:sz w:val="24"/>
          <w:szCs w:val="24"/>
        </w:rPr>
        <w:t>subjectivity is taken away from the setting of target scores (the appetite range becomes the target score)</w:t>
      </w:r>
    </w:p>
    <w:p w14:paraId="0AEAD3C9" w14:textId="77777777" w:rsidR="00DB5161" w:rsidRPr="005F118F" w:rsidRDefault="00DB5161" w:rsidP="002E3F0C">
      <w:pPr>
        <w:spacing w:after="0" w:line="240" w:lineRule="auto"/>
        <w:rPr>
          <w:rFonts w:ascii="Arial" w:hAnsi="Arial" w:cs="Arial"/>
          <w:sz w:val="24"/>
          <w:szCs w:val="24"/>
        </w:rPr>
      </w:pPr>
    </w:p>
    <w:p w14:paraId="4338FA69" w14:textId="500CE33E" w:rsidR="00E0622B" w:rsidRPr="005F118F" w:rsidRDefault="00E0622B" w:rsidP="002E3F0C">
      <w:pPr>
        <w:spacing w:after="0" w:line="240" w:lineRule="auto"/>
        <w:rPr>
          <w:rFonts w:ascii="Arial" w:hAnsi="Arial" w:cs="Arial"/>
          <w:b/>
          <w:bCs/>
          <w:sz w:val="24"/>
          <w:szCs w:val="24"/>
        </w:rPr>
      </w:pPr>
      <w:r w:rsidRPr="005F118F">
        <w:rPr>
          <w:rFonts w:ascii="Arial" w:hAnsi="Arial" w:cs="Arial"/>
          <w:sz w:val="24"/>
          <w:szCs w:val="24"/>
        </w:rPr>
        <w:t xml:space="preserve">Risk appetite is also useful when budget setting or considering approval of business cases, such as those relating to innovation activity.  Identifying associated risks and their appetite levels allows focus on activities which mitigate the risks furthest from the organisation’s desired risk appetite/tolerance levels.  </w:t>
      </w:r>
      <w:r w:rsidR="00A26478" w:rsidRPr="005F118F">
        <w:rPr>
          <w:rFonts w:ascii="Arial" w:hAnsi="Arial" w:cs="Arial"/>
          <w:b/>
          <w:bCs/>
          <w:sz w:val="24"/>
          <w:szCs w:val="24"/>
        </w:rPr>
        <w:t xml:space="preserve">For that reason, all decision papers should overtly reference risk and any links to the IJB Strategic Risk Register.  </w:t>
      </w:r>
    </w:p>
    <w:p w14:paraId="1976B344" w14:textId="77777777" w:rsidR="00DB5161" w:rsidRPr="005F118F" w:rsidRDefault="00DB5161" w:rsidP="002E3F0C">
      <w:pPr>
        <w:spacing w:after="0" w:line="240" w:lineRule="auto"/>
        <w:rPr>
          <w:rFonts w:ascii="Arial" w:hAnsi="Arial" w:cs="Arial"/>
          <w:b/>
          <w:bCs/>
          <w:sz w:val="24"/>
          <w:szCs w:val="24"/>
        </w:rPr>
      </w:pPr>
    </w:p>
    <w:p w14:paraId="147DFC13" w14:textId="77777777" w:rsidR="003152D7" w:rsidRPr="005F118F" w:rsidRDefault="003152D7" w:rsidP="002E3F0C">
      <w:pPr>
        <w:spacing w:after="0" w:line="240" w:lineRule="auto"/>
        <w:rPr>
          <w:rFonts w:ascii="Arial" w:hAnsi="Arial" w:cs="Arial"/>
          <w:sz w:val="24"/>
          <w:szCs w:val="24"/>
        </w:rPr>
      </w:pPr>
      <w:r w:rsidRPr="005F118F">
        <w:rPr>
          <w:rFonts w:ascii="Arial" w:hAnsi="Arial" w:cs="Arial"/>
          <w:sz w:val="24"/>
          <w:szCs w:val="24"/>
        </w:rPr>
        <w:t xml:space="preserve">Partner bodies will also have a defined risk appetite acting as a trigger point for escalation.  While partner bodies will seek to ensure that their respective approaches to risk appetite are aligned, it is recognised that partners may not have the same appetite levels for all types of risk.  These variances will be taken into consideration when the risks are being managed, </w:t>
      </w:r>
      <w:proofErr w:type="gramStart"/>
      <w:r w:rsidRPr="005F118F">
        <w:rPr>
          <w:rFonts w:ascii="Arial" w:hAnsi="Arial" w:cs="Arial"/>
          <w:sz w:val="24"/>
          <w:szCs w:val="24"/>
        </w:rPr>
        <w:t>escalated</w:t>
      </w:r>
      <w:proofErr w:type="gramEnd"/>
      <w:r w:rsidRPr="005F118F">
        <w:rPr>
          <w:rFonts w:ascii="Arial" w:hAnsi="Arial" w:cs="Arial"/>
          <w:sz w:val="24"/>
          <w:szCs w:val="24"/>
        </w:rPr>
        <w:t xml:space="preserve"> and reported. </w:t>
      </w:r>
    </w:p>
    <w:p w14:paraId="7BEB5732" w14:textId="77777777" w:rsidR="00E0622B" w:rsidRPr="008F0F11" w:rsidRDefault="00E0622B" w:rsidP="002E3F0C">
      <w:pPr>
        <w:spacing w:after="0" w:line="240" w:lineRule="auto"/>
        <w:rPr>
          <w:rFonts w:ascii="Arial" w:hAnsi="Arial" w:cs="Arial"/>
        </w:rPr>
      </w:pPr>
    </w:p>
    <w:p w14:paraId="0E7D1D31" w14:textId="595D00F4" w:rsidR="00E0622B" w:rsidRPr="00133D80" w:rsidRDefault="00133D80" w:rsidP="002E3F0C">
      <w:pPr>
        <w:pStyle w:val="Heading1"/>
        <w:spacing w:before="0" w:line="240" w:lineRule="auto"/>
        <w:rPr>
          <w:rFonts w:ascii="Arial" w:hAnsi="Arial" w:cs="Arial"/>
          <w:b/>
          <w:bCs/>
          <w:sz w:val="24"/>
          <w:szCs w:val="24"/>
        </w:rPr>
      </w:pPr>
      <w:bookmarkStart w:id="16" w:name="_Toc89090523"/>
      <w:bookmarkStart w:id="17" w:name="_Toc112851692"/>
      <w:r w:rsidRPr="00133D80">
        <w:rPr>
          <w:rFonts w:ascii="Arial" w:hAnsi="Arial" w:cs="Arial"/>
          <w:b/>
          <w:bCs/>
          <w:sz w:val="24"/>
          <w:szCs w:val="24"/>
        </w:rPr>
        <w:lastRenderedPageBreak/>
        <w:t>3.1</w:t>
      </w:r>
      <w:r w:rsidRPr="00133D80">
        <w:rPr>
          <w:rFonts w:ascii="Arial" w:hAnsi="Arial" w:cs="Arial"/>
          <w:b/>
          <w:bCs/>
          <w:sz w:val="24"/>
          <w:szCs w:val="24"/>
        </w:rPr>
        <w:tab/>
      </w:r>
      <w:r w:rsidR="00E0622B" w:rsidRPr="00133D80">
        <w:rPr>
          <w:rFonts w:ascii="Arial" w:hAnsi="Arial" w:cs="Arial"/>
          <w:b/>
          <w:bCs/>
          <w:sz w:val="24"/>
          <w:szCs w:val="24"/>
        </w:rPr>
        <w:t>Risk Appetite Levels</w:t>
      </w:r>
      <w:bookmarkEnd w:id="16"/>
      <w:bookmarkEnd w:id="17"/>
      <w:r w:rsidR="00E0622B" w:rsidRPr="00133D80">
        <w:rPr>
          <w:rFonts w:ascii="Arial" w:hAnsi="Arial" w:cs="Arial"/>
          <w:b/>
          <w:bCs/>
          <w:sz w:val="24"/>
          <w:szCs w:val="24"/>
        </w:rPr>
        <w:t xml:space="preserve"> </w:t>
      </w:r>
    </w:p>
    <w:p w14:paraId="70D5965F" w14:textId="77777777" w:rsidR="00E0622B" w:rsidRPr="006C5E61" w:rsidRDefault="00E0622B" w:rsidP="002E3F0C">
      <w:pPr>
        <w:spacing w:after="0" w:line="240" w:lineRule="auto"/>
      </w:pPr>
    </w:p>
    <w:p w14:paraId="4CF6B5D8" w14:textId="79C80733" w:rsidR="00E0622B" w:rsidRPr="005F118F" w:rsidRDefault="00E0622B" w:rsidP="002E3F0C">
      <w:pPr>
        <w:spacing w:after="0" w:line="240" w:lineRule="auto"/>
        <w:rPr>
          <w:rFonts w:ascii="Arial" w:hAnsi="Arial" w:cs="Arial"/>
          <w:sz w:val="24"/>
          <w:szCs w:val="24"/>
        </w:rPr>
      </w:pPr>
      <w:r w:rsidRPr="008F0F11">
        <w:rPr>
          <w:rFonts w:ascii="Arial" w:hAnsi="Arial" w:cs="Arial"/>
        </w:rPr>
        <w:t xml:space="preserve">There </w:t>
      </w:r>
      <w:r>
        <w:rPr>
          <w:rFonts w:ascii="Arial" w:hAnsi="Arial" w:cs="Arial"/>
        </w:rPr>
        <w:t>are four levels of risk appetite w</w:t>
      </w:r>
      <w:r w:rsidR="00ED38A8">
        <w:rPr>
          <w:rFonts w:ascii="Arial" w:hAnsi="Arial" w:cs="Arial"/>
        </w:rPr>
        <w:t>hich the IJB will use</w:t>
      </w:r>
      <w:r>
        <w:rPr>
          <w:rFonts w:ascii="Arial" w:hAnsi="Arial" w:cs="Arial"/>
        </w:rPr>
        <w:t xml:space="preserve">.  Each risk category in the risk </w:t>
      </w:r>
      <w:r w:rsidRPr="005F118F">
        <w:rPr>
          <w:rFonts w:ascii="Arial" w:hAnsi="Arial" w:cs="Arial"/>
          <w:sz w:val="24"/>
          <w:szCs w:val="24"/>
        </w:rPr>
        <w:t>assessment matrix is assigned one of the risk appetite levels described below. The risk appetite levels and their application to each risk category is set and approved by the</w:t>
      </w:r>
      <w:r w:rsidR="00ED38A8" w:rsidRPr="005F118F">
        <w:rPr>
          <w:rFonts w:ascii="Arial" w:hAnsi="Arial" w:cs="Arial"/>
          <w:sz w:val="24"/>
          <w:szCs w:val="24"/>
        </w:rPr>
        <w:t xml:space="preserve"> IJB, following development and consultation by key stakeholders and subject matter experts</w:t>
      </w:r>
      <w:r w:rsidRPr="005F118F">
        <w:rPr>
          <w:rFonts w:ascii="Arial" w:hAnsi="Arial" w:cs="Arial"/>
          <w:sz w:val="24"/>
          <w:szCs w:val="24"/>
        </w:rPr>
        <w:t xml:space="preserve">.  Risk appetite may vary depending on internal and external circumstances; </w:t>
      </w:r>
      <w:r w:rsidR="00BC34E5" w:rsidRPr="005F118F">
        <w:rPr>
          <w:rFonts w:ascii="Arial" w:hAnsi="Arial" w:cs="Arial"/>
          <w:sz w:val="24"/>
          <w:szCs w:val="24"/>
        </w:rPr>
        <w:t>therefore,</w:t>
      </w:r>
      <w:r w:rsidRPr="005F118F">
        <w:rPr>
          <w:rFonts w:ascii="Arial" w:hAnsi="Arial" w:cs="Arial"/>
          <w:sz w:val="24"/>
          <w:szCs w:val="24"/>
        </w:rPr>
        <w:t xml:space="preserve"> the levels will be reviewed on an annual basis.</w:t>
      </w:r>
    </w:p>
    <w:p w14:paraId="09C92505" w14:textId="77777777" w:rsidR="00DB5161" w:rsidRPr="005F118F" w:rsidRDefault="00DB5161" w:rsidP="002E3F0C">
      <w:pPr>
        <w:spacing w:after="0" w:line="240" w:lineRule="auto"/>
        <w:rPr>
          <w:rFonts w:ascii="Arial" w:hAnsi="Arial" w:cs="Arial"/>
          <w:sz w:val="24"/>
          <w:szCs w:val="24"/>
        </w:rPr>
      </w:pPr>
    </w:p>
    <w:p w14:paraId="2FAAF8B6" w14:textId="049DDD1A" w:rsidR="00E0622B" w:rsidRPr="005F118F" w:rsidRDefault="00E0622B" w:rsidP="002E3F0C">
      <w:pPr>
        <w:spacing w:after="0" w:line="240" w:lineRule="auto"/>
        <w:rPr>
          <w:rFonts w:ascii="Arial" w:hAnsi="Arial" w:cs="Arial"/>
          <w:b/>
          <w:bCs/>
          <w:sz w:val="24"/>
          <w:szCs w:val="24"/>
        </w:rPr>
      </w:pPr>
      <w:r w:rsidRPr="005F118F">
        <w:rPr>
          <w:rFonts w:ascii="Arial" w:hAnsi="Arial" w:cs="Arial"/>
          <w:b/>
          <w:bCs/>
          <w:sz w:val="24"/>
          <w:szCs w:val="24"/>
        </w:rPr>
        <w:t xml:space="preserve">Averse: </w:t>
      </w:r>
    </w:p>
    <w:p w14:paraId="3737EF56" w14:textId="77777777" w:rsidR="00DB5161" w:rsidRPr="005F118F" w:rsidRDefault="00DB5161" w:rsidP="002E3F0C">
      <w:pPr>
        <w:spacing w:after="0" w:line="240" w:lineRule="auto"/>
        <w:rPr>
          <w:rFonts w:ascii="Arial" w:hAnsi="Arial" w:cs="Arial"/>
          <w:b/>
          <w:bCs/>
          <w:sz w:val="24"/>
          <w:szCs w:val="24"/>
        </w:rPr>
      </w:pPr>
    </w:p>
    <w:p w14:paraId="4D141E68" w14:textId="77777777" w:rsidR="00E0622B" w:rsidRPr="005F118F" w:rsidRDefault="00E0622B" w:rsidP="002E3F0C">
      <w:pPr>
        <w:pStyle w:val="ListParagraph"/>
        <w:numPr>
          <w:ilvl w:val="0"/>
          <w:numId w:val="21"/>
        </w:numPr>
        <w:spacing w:after="0" w:line="240" w:lineRule="auto"/>
        <w:rPr>
          <w:rFonts w:ascii="Arial" w:hAnsi="Arial" w:cs="Arial"/>
          <w:sz w:val="24"/>
          <w:szCs w:val="24"/>
        </w:rPr>
      </w:pPr>
      <w:r w:rsidRPr="005F118F">
        <w:rPr>
          <w:rFonts w:ascii="Arial" w:hAnsi="Arial" w:cs="Arial"/>
          <w:sz w:val="24"/>
          <w:szCs w:val="24"/>
        </w:rPr>
        <w:t>Very little appetite for this type of risk</w:t>
      </w:r>
    </w:p>
    <w:p w14:paraId="17DF4FC7" w14:textId="77777777" w:rsidR="00E0622B" w:rsidRPr="005F118F" w:rsidRDefault="00E0622B" w:rsidP="002E3F0C">
      <w:pPr>
        <w:pStyle w:val="ListParagraph"/>
        <w:numPr>
          <w:ilvl w:val="0"/>
          <w:numId w:val="21"/>
        </w:numPr>
        <w:spacing w:after="0" w:line="240" w:lineRule="auto"/>
        <w:rPr>
          <w:rFonts w:ascii="Arial" w:hAnsi="Arial" w:cs="Arial"/>
          <w:sz w:val="24"/>
          <w:szCs w:val="24"/>
        </w:rPr>
      </w:pPr>
      <w:r w:rsidRPr="005F118F">
        <w:rPr>
          <w:rFonts w:ascii="Arial" w:hAnsi="Arial" w:cs="Arial"/>
          <w:sz w:val="24"/>
          <w:szCs w:val="24"/>
        </w:rPr>
        <w:t xml:space="preserve">Avoidance of risk and uncertainty is a key organisational objective </w:t>
      </w:r>
    </w:p>
    <w:p w14:paraId="6D045085" w14:textId="77777777" w:rsidR="00E0622B" w:rsidRPr="005F118F" w:rsidRDefault="00E0622B" w:rsidP="002E3F0C">
      <w:pPr>
        <w:pStyle w:val="ListParagraph"/>
        <w:numPr>
          <w:ilvl w:val="0"/>
          <w:numId w:val="21"/>
        </w:numPr>
        <w:spacing w:after="0" w:line="240" w:lineRule="auto"/>
        <w:rPr>
          <w:rFonts w:ascii="Arial" w:hAnsi="Arial" w:cs="Arial"/>
          <w:sz w:val="24"/>
          <w:szCs w:val="24"/>
        </w:rPr>
      </w:pPr>
      <w:r w:rsidRPr="005F118F">
        <w:rPr>
          <w:rFonts w:ascii="Arial" w:hAnsi="Arial" w:cs="Arial"/>
          <w:sz w:val="24"/>
          <w:szCs w:val="24"/>
        </w:rPr>
        <w:t>Exceptional circumstances are required for any acceptance of risk</w:t>
      </w:r>
    </w:p>
    <w:p w14:paraId="38D0359A" w14:textId="77777777" w:rsidR="00DB5161" w:rsidRPr="005F118F" w:rsidRDefault="00DB5161" w:rsidP="002E3F0C">
      <w:pPr>
        <w:spacing w:after="0" w:line="240" w:lineRule="auto"/>
        <w:rPr>
          <w:rFonts w:ascii="Arial" w:hAnsi="Arial" w:cs="Arial"/>
          <w:b/>
          <w:bCs/>
          <w:sz w:val="24"/>
          <w:szCs w:val="24"/>
        </w:rPr>
      </w:pPr>
    </w:p>
    <w:p w14:paraId="5991E63E" w14:textId="26A51982" w:rsidR="00E0622B" w:rsidRPr="005F118F" w:rsidRDefault="00E0622B" w:rsidP="002E3F0C">
      <w:pPr>
        <w:spacing w:after="0" w:line="240" w:lineRule="auto"/>
        <w:rPr>
          <w:rFonts w:ascii="Arial" w:hAnsi="Arial" w:cs="Arial"/>
          <w:b/>
          <w:bCs/>
          <w:sz w:val="24"/>
          <w:szCs w:val="24"/>
        </w:rPr>
      </w:pPr>
      <w:r w:rsidRPr="005F118F">
        <w:rPr>
          <w:rFonts w:ascii="Arial" w:hAnsi="Arial" w:cs="Arial"/>
          <w:b/>
          <w:bCs/>
          <w:sz w:val="24"/>
          <w:szCs w:val="24"/>
        </w:rPr>
        <w:t xml:space="preserve">Cautious: </w:t>
      </w:r>
    </w:p>
    <w:p w14:paraId="26D04B6C" w14:textId="77777777" w:rsidR="00DB5161" w:rsidRPr="005F118F" w:rsidRDefault="00DB5161" w:rsidP="002E3F0C">
      <w:pPr>
        <w:spacing w:after="0" w:line="240" w:lineRule="auto"/>
        <w:rPr>
          <w:rFonts w:ascii="Arial" w:hAnsi="Arial" w:cs="Arial"/>
          <w:b/>
          <w:bCs/>
          <w:sz w:val="24"/>
          <w:szCs w:val="24"/>
        </w:rPr>
      </w:pPr>
    </w:p>
    <w:p w14:paraId="4D3AAFF7" w14:textId="77777777" w:rsidR="00E0622B" w:rsidRPr="005F118F" w:rsidRDefault="00E0622B" w:rsidP="002E3F0C">
      <w:pPr>
        <w:pStyle w:val="ListParagraph"/>
        <w:numPr>
          <w:ilvl w:val="0"/>
          <w:numId w:val="23"/>
        </w:numPr>
        <w:spacing w:after="0" w:line="240" w:lineRule="auto"/>
        <w:rPr>
          <w:rFonts w:ascii="Arial" w:hAnsi="Arial" w:cs="Arial"/>
          <w:sz w:val="24"/>
          <w:szCs w:val="24"/>
        </w:rPr>
      </w:pPr>
      <w:r w:rsidRPr="005F118F">
        <w:rPr>
          <w:rFonts w:ascii="Arial" w:hAnsi="Arial" w:cs="Arial"/>
          <w:sz w:val="24"/>
          <w:szCs w:val="24"/>
        </w:rPr>
        <w:t xml:space="preserve">Minimal appetite for this type of risk.  </w:t>
      </w:r>
    </w:p>
    <w:p w14:paraId="5F7D6F98" w14:textId="77777777" w:rsidR="00E0622B" w:rsidRPr="005F118F" w:rsidRDefault="00E0622B" w:rsidP="002E3F0C">
      <w:pPr>
        <w:pStyle w:val="ListParagraph"/>
        <w:numPr>
          <w:ilvl w:val="0"/>
          <w:numId w:val="23"/>
        </w:numPr>
        <w:spacing w:after="0" w:line="240" w:lineRule="auto"/>
        <w:rPr>
          <w:rFonts w:ascii="Arial" w:hAnsi="Arial" w:cs="Arial"/>
          <w:sz w:val="24"/>
          <w:szCs w:val="24"/>
        </w:rPr>
      </w:pPr>
      <w:r w:rsidRPr="005F118F">
        <w:rPr>
          <w:rFonts w:ascii="Arial" w:hAnsi="Arial" w:cs="Arial"/>
          <w:sz w:val="24"/>
          <w:szCs w:val="24"/>
        </w:rPr>
        <w:t>Preference for ultra-safe delivery options that have a low degree of inherent risk and only reward limited potential.</w:t>
      </w:r>
    </w:p>
    <w:p w14:paraId="76F633F0" w14:textId="77777777" w:rsidR="00DB5161" w:rsidRPr="005F118F" w:rsidRDefault="00DB5161" w:rsidP="002E3F0C">
      <w:pPr>
        <w:spacing w:after="0" w:line="240" w:lineRule="auto"/>
        <w:rPr>
          <w:rFonts w:ascii="Arial" w:hAnsi="Arial" w:cs="Arial"/>
          <w:b/>
          <w:bCs/>
          <w:sz w:val="24"/>
          <w:szCs w:val="24"/>
        </w:rPr>
      </w:pPr>
    </w:p>
    <w:p w14:paraId="6A2F0464" w14:textId="5E337300" w:rsidR="00E0622B" w:rsidRPr="005F118F" w:rsidRDefault="00E0622B" w:rsidP="002E3F0C">
      <w:pPr>
        <w:spacing w:after="0" w:line="240" w:lineRule="auto"/>
        <w:rPr>
          <w:rFonts w:ascii="Arial" w:hAnsi="Arial" w:cs="Arial"/>
          <w:b/>
          <w:bCs/>
          <w:sz w:val="24"/>
          <w:szCs w:val="24"/>
        </w:rPr>
      </w:pPr>
      <w:r w:rsidRPr="005F118F">
        <w:rPr>
          <w:rFonts w:ascii="Arial" w:hAnsi="Arial" w:cs="Arial"/>
          <w:b/>
          <w:bCs/>
          <w:sz w:val="24"/>
          <w:szCs w:val="24"/>
        </w:rPr>
        <w:t xml:space="preserve">Moderate: </w:t>
      </w:r>
    </w:p>
    <w:p w14:paraId="76CFA7BB" w14:textId="77777777" w:rsidR="00DB5161" w:rsidRPr="005F118F" w:rsidRDefault="00DB5161" w:rsidP="002E3F0C">
      <w:pPr>
        <w:spacing w:after="0" w:line="240" w:lineRule="auto"/>
        <w:rPr>
          <w:rFonts w:ascii="Arial" w:hAnsi="Arial" w:cs="Arial"/>
          <w:b/>
          <w:bCs/>
          <w:sz w:val="24"/>
          <w:szCs w:val="24"/>
        </w:rPr>
      </w:pPr>
    </w:p>
    <w:p w14:paraId="28C858EE" w14:textId="77777777" w:rsidR="00E0622B" w:rsidRPr="005F118F" w:rsidRDefault="00E0622B" w:rsidP="002E3F0C">
      <w:pPr>
        <w:pStyle w:val="ListParagraph"/>
        <w:numPr>
          <w:ilvl w:val="0"/>
          <w:numId w:val="24"/>
        </w:numPr>
        <w:spacing w:after="0" w:line="240" w:lineRule="auto"/>
        <w:rPr>
          <w:rFonts w:ascii="Arial" w:hAnsi="Arial" w:cs="Arial"/>
          <w:sz w:val="24"/>
          <w:szCs w:val="24"/>
        </w:rPr>
      </w:pPr>
      <w:r w:rsidRPr="005F118F">
        <w:rPr>
          <w:rFonts w:ascii="Arial" w:hAnsi="Arial" w:cs="Arial"/>
          <w:sz w:val="24"/>
          <w:szCs w:val="24"/>
        </w:rPr>
        <w:t xml:space="preserve">Acceptance that a level of risk will be required to pursue objectives, or that a greater level of risk must be tolerated in this area.  </w:t>
      </w:r>
    </w:p>
    <w:p w14:paraId="29086BD1" w14:textId="33052472" w:rsidR="00E0622B" w:rsidRPr="005F118F" w:rsidRDefault="00E0622B" w:rsidP="002E3F0C">
      <w:pPr>
        <w:pStyle w:val="ListParagraph"/>
        <w:numPr>
          <w:ilvl w:val="0"/>
          <w:numId w:val="24"/>
        </w:numPr>
        <w:spacing w:after="0" w:line="240" w:lineRule="auto"/>
        <w:rPr>
          <w:rFonts w:ascii="Arial" w:hAnsi="Arial" w:cs="Arial"/>
          <w:sz w:val="24"/>
          <w:szCs w:val="24"/>
        </w:rPr>
      </w:pPr>
      <w:r w:rsidRPr="005F118F">
        <w:rPr>
          <w:rFonts w:ascii="Arial" w:hAnsi="Arial" w:cs="Arial"/>
          <w:sz w:val="24"/>
          <w:szCs w:val="24"/>
        </w:rPr>
        <w:t>Preference for safe delivery options that have a low degree of inherent risk and may only have limited potential reward.</w:t>
      </w:r>
    </w:p>
    <w:p w14:paraId="6753F2FE" w14:textId="2DE007D2" w:rsidR="00E946F4" w:rsidRPr="005F118F" w:rsidRDefault="00E946F4" w:rsidP="002E3F0C">
      <w:pPr>
        <w:spacing w:after="0" w:line="240" w:lineRule="auto"/>
        <w:rPr>
          <w:rFonts w:ascii="Arial" w:hAnsi="Arial" w:cs="Arial"/>
          <w:sz w:val="24"/>
          <w:szCs w:val="24"/>
        </w:rPr>
      </w:pPr>
    </w:p>
    <w:p w14:paraId="431D0419" w14:textId="17629DE2" w:rsidR="00E0622B" w:rsidRPr="005F118F" w:rsidRDefault="00E0622B" w:rsidP="002E3F0C">
      <w:pPr>
        <w:spacing w:after="0" w:line="240" w:lineRule="auto"/>
        <w:rPr>
          <w:rFonts w:ascii="Arial" w:hAnsi="Arial" w:cs="Arial"/>
          <w:b/>
          <w:bCs/>
          <w:sz w:val="24"/>
          <w:szCs w:val="24"/>
        </w:rPr>
      </w:pPr>
      <w:r w:rsidRPr="005F118F">
        <w:rPr>
          <w:rFonts w:ascii="Arial" w:hAnsi="Arial" w:cs="Arial"/>
          <w:b/>
          <w:bCs/>
          <w:sz w:val="24"/>
          <w:szCs w:val="24"/>
        </w:rPr>
        <w:t xml:space="preserve">Open: </w:t>
      </w:r>
    </w:p>
    <w:p w14:paraId="3D4F9EC6" w14:textId="77777777" w:rsidR="00DB5161" w:rsidRPr="005F118F" w:rsidRDefault="00DB5161" w:rsidP="002E3F0C">
      <w:pPr>
        <w:spacing w:after="0" w:line="240" w:lineRule="auto"/>
        <w:rPr>
          <w:rFonts w:ascii="Arial" w:hAnsi="Arial" w:cs="Arial"/>
          <w:b/>
          <w:bCs/>
          <w:sz w:val="24"/>
          <w:szCs w:val="24"/>
        </w:rPr>
      </w:pPr>
    </w:p>
    <w:p w14:paraId="4B32FE62" w14:textId="77777777" w:rsidR="00E0622B" w:rsidRPr="005F118F" w:rsidRDefault="00E0622B" w:rsidP="002E3F0C">
      <w:pPr>
        <w:pStyle w:val="ListParagraph"/>
        <w:numPr>
          <w:ilvl w:val="0"/>
          <w:numId w:val="25"/>
        </w:numPr>
        <w:spacing w:after="0" w:line="240" w:lineRule="auto"/>
        <w:rPr>
          <w:rFonts w:ascii="Arial" w:hAnsi="Arial" w:cs="Arial"/>
          <w:sz w:val="24"/>
          <w:szCs w:val="24"/>
        </w:rPr>
      </w:pPr>
      <w:r w:rsidRPr="005F118F">
        <w:rPr>
          <w:rFonts w:ascii="Arial" w:hAnsi="Arial" w:cs="Arial"/>
          <w:sz w:val="24"/>
          <w:szCs w:val="24"/>
        </w:rPr>
        <w:t xml:space="preserve">Acceptance that risk must be more actively taken in the pursuit of transformation or that a high level of risk must be tolerated.  </w:t>
      </w:r>
    </w:p>
    <w:p w14:paraId="7E55E47E" w14:textId="77777777" w:rsidR="00E0622B" w:rsidRPr="005F118F" w:rsidRDefault="00E0622B" w:rsidP="002E3F0C">
      <w:pPr>
        <w:pStyle w:val="ListParagraph"/>
        <w:numPr>
          <w:ilvl w:val="0"/>
          <w:numId w:val="25"/>
        </w:numPr>
        <w:spacing w:after="0" w:line="240" w:lineRule="auto"/>
        <w:rPr>
          <w:rFonts w:ascii="Arial" w:hAnsi="Arial" w:cs="Arial"/>
          <w:sz w:val="24"/>
          <w:szCs w:val="24"/>
        </w:rPr>
      </w:pPr>
      <w:r w:rsidRPr="005F118F">
        <w:rPr>
          <w:rFonts w:ascii="Arial" w:hAnsi="Arial" w:cs="Arial"/>
          <w:sz w:val="24"/>
          <w:szCs w:val="24"/>
        </w:rPr>
        <w:t xml:space="preserve">Willing to consider all potential delivery options and choose the one most likely to result in successful delivery while also providing an acceptable level of reward (and Value for Money).  </w:t>
      </w:r>
    </w:p>
    <w:p w14:paraId="402BAF62" w14:textId="15E5547A" w:rsidR="00E0622B" w:rsidRPr="005F118F" w:rsidRDefault="00E0622B" w:rsidP="002E3F0C">
      <w:pPr>
        <w:pStyle w:val="ListParagraph"/>
        <w:numPr>
          <w:ilvl w:val="0"/>
          <w:numId w:val="25"/>
        </w:numPr>
        <w:spacing w:after="0" w:line="240" w:lineRule="auto"/>
        <w:rPr>
          <w:rFonts w:ascii="Arial" w:hAnsi="Arial" w:cs="Arial"/>
          <w:sz w:val="24"/>
          <w:szCs w:val="24"/>
        </w:rPr>
      </w:pPr>
      <w:r w:rsidRPr="005F118F">
        <w:rPr>
          <w:rFonts w:ascii="Arial" w:hAnsi="Arial" w:cs="Arial"/>
          <w:sz w:val="24"/>
          <w:szCs w:val="24"/>
        </w:rPr>
        <w:t>Eager to be innovative and confident in setting high level of risk appetite as controls are robust.</w:t>
      </w:r>
    </w:p>
    <w:p w14:paraId="25322A31" w14:textId="77777777" w:rsidR="00DB5161" w:rsidRPr="005F118F" w:rsidRDefault="00DB5161" w:rsidP="002E3F0C">
      <w:pPr>
        <w:spacing w:after="0" w:line="240" w:lineRule="auto"/>
        <w:rPr>
          <w:rFonts w:ascii="Arial" w:hAnsi="Arial" w:cs="Arial"/>
          <w:sz w:val="24"/>
          <w:szCs w:val="24"/>
        </w:rPr>
      </w:pPr>
    </w:p>
    <w:p w14:paraId="019F695A" w14:textId="77777777" w:rsidR="00DB5161" w:rsidRPr="005F118F" w:rsidRDefault="00DB5161" w:rsidP="002E3F0C">
      <w:pPr>
        <w:spacing w:line="240" w:lineRule="auto"/>
        <w:rPr>
          <w:rFonts w:ascii="Arial" w:hAnsi="Arial" w:cs="Arial"/>
          <w:sz w:val="24"/>
          <w:szCs w:val="24"/>
        </w:rPr>
      </w:pPr>
      <w:r w:rsidRPr="005F118F">
        <w:rPr>
          <w:rFonts w:ascii="Arial" w:hAnsi="Arial" w:cs="Arial"/>
          <w:sz w:val="24"/>
          <w:szCs w:val="24"/>
        </w:rPr>
        <w:br w:type="page"/>
      </w:r>
    </w:p>
    <w:p w14:paraId="66F414F2" w14:textId="419886A4" w:rsidR="00E0622B" w:rsidRPr="005F118F" w:rsidRDefault="00E0622B" w:rsidP="002E3F0C">
      <w:pPr>
        <w:spacing w:after="0" w:line="240" w:lineRule="auto"/>
        <w:rPr>
          <w:rFonts w:ascii="Arial" w:hAnsi="Arial" w:cs="Arial"/>
          <w:sz w:val="24"/>
          <w:szCs w:val="24"/>
        </w:rPr>
      </w:pPr>
      <w:r w:rsidRPr="005F118F">
        <w:rPr>
          <w:rFonts w:ascii="Arial" w:hAnsi="Arial" w:cs="Arial"/>
          <w:sz w:val="24"/>
          <w:szCs w:val="24"/>
        </w:rPr>
        <w:lastRenderedPageBreak/>
        <w:t>Each risk appetite level correlates with risk score levels on our risk assessment matrix as shown below.  Refer to the NHS Forth Valley Risk Appetite Statement for details on risk appetite levels for each risk category.</w:t>
      </w:r>
    </w:p>
    <w:p w14:paraId="483D71FC" w14:textId="77777777" w:rsidR="00480E1D" w:rsidRDefault="00480E1D" w:rsidP="00BD38A0">
      <w:pPr>
        <w:pStyle w:val="Heading3"/>
      </w:pPr>
    </w:p>
    <w:p w14:paraId="76F4A01D" w14:textId="07905C9C" w:rsidR="009C5D0C" w:rsidRDefault="00480E1D" w:rsidP="00BD38A0">
      <w:pPr>
        <w:pStyle w:val="Heading3"/>
      </w:pPr>
      <w:r w:rsidRPr="00480E1D">
        <w:rPr>
          <w:noProof/>
        </w:rPr>
        <mc:AlternateContent>
          <mc:Choice Requires="wps">
            <w:drawing>
              <wp:anchor distT="45720" distB="45720" distL="114300" distR="114300" simplePos="0" relativeHeight="251661312" behindDoc="0" locked="0" layoutInCell="1" allowOverlap="1" wp14:anchorId="491E4E01" wp14:editId="5EF86C26">
                <wp:simplePos x="0" y="0"/>
                <wp:positionH relativeFrom="column">
                  <wp:posOffset>28575</wp:posOffset>
                </wp:positionH>
                <wp:positionV relativeFrom="paragraph">
                  <wp:posOffset>259715</wp:posOffset>
                </wp:positionV>
                <wp:extent cx="400050" cy="1314450"/>
                <wp:effectExtent l="0" t="0" r="0"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314450"/>
                        </a:xfrm>
                        <a:prstGeom prst="rect">
                          <a:avLst/>
                        </a:prstGeom>
                        <a:solidFill>
                          <a:schemeClr val="bg1">
                            <a:lumMod val="85000"/>
                          </a:schemeClr>
                        </a:solidFill>
                        <a:ln w="9525">
                          <a:noFill/>
                          <a:miter lim="800000"/>
                          <a:headEnd/>
                          <a:tailEnd/>
                        </a:ln>
                      </wps:spPr>
                      <wps:txbx>
                        <w:txbxContent>
                          <w:p w14:paraId="590CC0D6" w14:textId="77777777" w:rsidR="00480E1D" w:rsidRDefault="00480E1D" w:rsidP="00480E1D">
                            <w:pPr>
                              <w:jc w:val="center"/>
                            </w:pPr>
                            <w:r>
                              <w:t>Likelihood</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E4E01" id="_x0000_t202" coordsize="21600,21600" o:spt="202" path="m,l,21600r21600,l21600,xe">
                <v:stroke joinstyle="miter"/>
                <v:path gradientshapeok="t" o:connecttype="rect"/>
              </v:shapetype>
              <v:shape id="Text Box 2" o:spid="_x0000_s1026" type="#_x0000_t202" alt="&quot;&quot;" style="position:absolute;margin-left:2.25pt;margin-top:20.45pt;width:31.5pt;height:1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" fillcolor="#d8d8d8 [2732]" stroked="f">
                <v:textbox style="layout-flow:vertical;mso-layout-flow-alt:bottom-to-top">
                  <w:txbxContent>
                    <w:p w14:paraId="590CC0D6" w14:textId="77777777" w:rsidR="00480E1D" w:rsidRDefault="00480E1D" w:rsidP="00480E1D">
                      <w:pPr>
                        <w:jc w:val="center"/>
                      </w:pPr>
                      <w:r>
                        <w:t>Likelihood</w:t>
                      </w:r>
                    </w:p>
                  </w:txbxContent>
                </v:textbox>
                <w10:wrap type="square"/>
              </v:shape>
            </w:pict>
          </mc:Fallback>
        </mc:AlternateContent>
      </w:r>
      <w:r w:rsidR="00BD38A0">
        <w:t>Risk appetite</w:t>
      </w:r>
      <w:r w:rsidR="00372046">
        <w:t xml:space="preserve"> </w:t>
      </w:r>
      <w:r>
        <w:t>m</w:t>
      </w:r>
      <w:r w:rsidR="00372046">
        <w:t>atrix</w:t>
      </w:r>
      <w:r w:rsidR="00BD38A0">
        <w:t xml:space="preserve"> </w:t>
      </w:r>
    </w:p>
    <w:tbl>
      <w:tblPr>
        <w:tblStyle w:val="TableGrid"/>
        <w:tblW w:w="0" w:type="auto"/>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8"/>
        <w:gridCol w:w="624"/>
        <w:gridCol w:w="725"/>
        <w:gridCol w:w="725"/>
        <w:gridCol w:w="725"/>
        <w:gridCol w:w="725"/>
      </w:tblGrid>
      <w:tr w:rsidR="00BD38A0" w14:paraId="063EFCDD" w14:textId="77777777" w:rsidTr="00480E1D">
        <w:tc>
          <w:tcPr>
            <w:tcW w:w="488" w:type="dxa"/>
            <w:tcBorders>
              <w:right w:val="single" w:sz="24" w:space="0" w:color="auto"/>
            </w:tcBorders>
            <w:shd w:val="clear" w:color="auto" w:fill="EDEDED" w:themeFill="accent3" w:themeFillTint="33"/>
          </w:tcPr>
          <w:p w14:paraId="129B8893" w14:textId="0E4E0C7C" w:rsidR="009C5D0C" w:rsidRPr="00BD38A0" w:rsidRDefault="00304CBB" w:rsidP="00BD38A0">
            <w:pPr>
              <w:jc w:val="center"/>
              <w:rPr>
                <w:rFonts w:ascii="Arial" w:hAnsi="Arial" w:cs="Arial"/>
                <w:sz w:val="28"/>
                <w:szCs w:val="28"/>
              </w:rPr>
            </w:pPr>
            <w:bookmarkStart w:id="18" w:name="_Hlk123734417"/>
            <w:r>
              <w:rPr>
                <w:rFonts w:ascii="Arial" w:hAnsi="Arial" w:cs="Arial"/>
                <w:sz w:val="28"/>
                <w:szCs w:val="28"/>
              </w:rPr>
              <w:t>5</w:t>
            </w:r>
          </w:p>
        </w:tc>
        <w:tc>
          <w:tcPr>
            <w:tcW w:w="624" w:type="dxa"/>
            <w:tcBorders>
              <w:top w:val="single" w:sz="24" w:space="0" w:color="auto"/>
              <w:left w:val="single" w:sz="24" w:space="0" w:color="auto"/>
              <w:right w:val="single" w:sz="24" w:space="0" w:color="auto"/>
            </w:tcBorders>
            <w:shd w:val="clear" w:color="auto" w:fill="FFFF00"/>
          </w:tcPr>
          <w:p w14:paraId="73D325CC" w14:textId="073A0D03" w:rsidR="009C5D0C" w:rsidRPr="00BD38A0" w:rsidRDefault="009C5D0C" w:rsidP="00BD38A0">
            <w:pPr>
              <w:jc w:val="center"/>
              <w:rPr>
                <w:rFonts w:ascii="Arial" w:hAnsi="Arial" w:cs="Arial"/>
                <w:sz w:val="28"/>
                <w:szCs w:val="28"/>
              </w:rPr>
            </w:pPr>
            <w:r w:rsidRPr="00BD38A0">
              <w:rPr>
                <w:rFonts w:ascii="Arial" w:hAnsi="Arial" w:cs="Arial"/>
                <w:sz w:val="28"/>
                <w:szCs w:val="28"/>
              </w:rPr>
              <w:t>5</w:t>
            </w:r>
          </w:p>
        </w:tc>
        <w:tc>
          <w:tcPr>
            <w:tcW w:w="725" w:type="dxa"/>
            <w:tcBorders>
              <w:top w:val="single" w:sz="24" w:space="0" w:color="auto"/>
              <w:left w:val="single" w:sz="24" w:space="0" w:color="auto"/>
              <w:bottom w:val="single" w:sz="24" w:space="0" w:color="auto"/>
            </w:tcBorders>
            <w:shd w:val="clear" w:color="auto" w:fill="FFC000"/>
          </w:tcPr>
          <w:p w14:paraId="065DFE5F" w14:textId="1E082BDC" w:rsidR="009C5D0C" w:rsidRPr="00BD38A0" w:rsidRDefault="009C5D0C" w:rsidP="00BD38A0">
            <w:pPr>
              <w:jc w:val="center"/>
              <w:rPr>
                <w:rFonts w:ascii="Arial" w:hAnsi="Arial" w:cs="Arial"/>
                <w:sz w:val="28"/>
                <w:szCs w:val="28"/>
              </w:rPr>
            </w:pPr>
            <w:r w:rsidRPr="00BD38A0">
              <w:rPr>
                <w:rFonts w:ascii="Arial" w:hAnsi="Arial" w:cs="Arial"/>
                <w:sz w:val="28"/>
                <w:szCs w:val="28"/>
              </w:rPr>
              <w:t>10</w:t>
            </w:r>
          </w:p>
        </w:tc>
        <w:tc>
          <w:tcPr>
            <w:tcW w:w="725" w:type="dxa"/>
            <w:tcBorders>
              <w:top w:val="single" w:sz="24" w:space="0" w:color="auto"/>
              <w:right w:val="single" w:sz="24" w:space="0" w:color="auto"/>
            </w:tcBorders>
            <w:shd w:val="clear" w:color="auto" w:fill="FFC000"/>
          </w:tcPr>
          <w:p w14:paraId="5EF42E58" w14:textId="73BF56E7" w:rsidR="009C5D0C" w:rsidRPr="00BD38A0" w:rsidRDefault="009C5D0C" w:rsidP="00BD38A0">
            <w:pPr>
              <w:jc w:val="center"/>
              <w:rPr>
                <w:rFonts w:ascii="Arial" w:hAnsi="Arial" w:cs="Arial"/>
                <w:sz w:val="28"/>
                <w:szCs w:val="28"/>
              </w:rPr>
            </w:pPr>
            <w:r w:rsidRPr="00BD38A0">
              <w:rPr>
                <w:rFonts w:ascii="Arial" w:hAnsi="Arial" w:cs="Arial"/>
                <w:sz w:val="28"/>
                <w:szCs w:val="28"/>
              </w:rPr>
              <w:t>15</w:t>
            </w:r>
          </w:p>
        </w:tc>
        <w:tc>
          <w:tcPr>
            <w:tcW w:w="725" w:type="dxa"/>
            <w:tcBorders>
              <w:top w:val="single" w:sz="24" w:space="0" w:color="auto"/>
              <w:left w:val="single" w:sz="24" w:space="0" w:color="auto"/>
              <w:bottom w:val="single" w:sz="24" w:space="0" w:color="auto"/>
            </w:tcBorders>
            <w:shd w:val="clear" w:color="auto" w:fill="FF0000"/>
          </w:tcPr>
          <w:p w14:paraId="58A2C9C6" w14:textId="5B6D78DE" w:rsidR="009C5D0C" w:rsidRPr="00BD38A0" w:rsidRDefault="009C5D0C" w:rsidP="00BD38A0">
            <w:pPr>
              <w:jc w:val="center"/>
              <w:rPr>
                <w:rFonts w:ascii="Arial" w:hAnsi="Arial" w:cs="Arial"/>
                <w:sz w:val="28"/>
                <w:szCs w:val="28"/>
              </w:rPr>
            </w:pPr>
            <w:r w:rsidRPr="00BD38A0">
              <w:rPr>
                <w:rFonts w:ascii="Arial" w:hAnsi="Arial" w:cs="Arial"/>
                <w:sz w:val="28"/>
                <w:szCs w:val="28"/>
              </w:rPr>
              <w:t>20</w:t>
            </w:r>
          </w:p>
        </w:tc>
        <w:tc>
          <w:tcPr>
            <w:tcW w:w="725" w:type="dxa"/>
            <w:tcBorders>
              <w:top w:val="single" w:sz="24" w:space="0" w:color="auto"/>
              <w:right w:val="single" w:sz="24" w:space="0" w:color="auto"/>
            </w:tcBorders>
            <w:shd w:val="clear" w:color="auto" w:fill="FF0000"/>
          </w:tcPr>
          <w:p w14:paraId="782388AB" w14:textId="5C71EB2A" w:rsidR="009C5D0C" w:rsidRPr="00BD38A0" w:rsidRDefault="009C5D0C" w:rsidP="00BD38A0">
            <w:pPr>
              <w:jc w:val="center"/>
              <w:rPr>
                <w:rFonts w:ascii="Arial" w:hAnsi="Arial" w:cs="Arial"/>
                <w:sz w:val="28"/>
                <w:szCs w:val="28"/>
              </w:rPr>
            </w:pPr>
            <w:r w:rsidRPr="00BD38A0">
              <w:rPr>
                <w:rFonts w:ascii="Arial" w:hAnsi="Arial" w:cs="Arial"/>
                <w:sz w:val="28"/>
                <w:szCs w:val="28"/>
              </w:rPr>
              <w:t>25</w:t>
            </w:r>
          </w:p>
        </w:tc>
      </w:tr>
      <w:tr w:rsidR="00BD38A0" w14:paraId="5EF8A070" w14:textId="77777777" w:rsidTr="00480E1D">
        <w:tc>
          <w:tcPr>
            <w:tcW w:w="488" w:type="dxa"/>
            <w:tcBorders>
              <w:right w:val="single" w:sz="24" w:space="0" w:color="auto"/>
            </w:tcBorders>
            <w:shd w:val="clear" w:color="auto" w:fill="EDEDED" w:themeFill="accent3" w:themeFillTint="33"/>
          </w:tcPr>
          <w:p w14:paraId="39775DC3" w14:textId="2051E762" w:rsidR="009C5D0C" w:rsidRPr="00BD38A0" w:rsidRDefault="009C5D0C" w:rsidP="00BD38A0">
            <w:pPr>
              <w:jc w:val="center"/>
              <w:rPr>
                <w:rFonts w:ascii="Arial" w:hAnsi="Arial" w:cs="Arial"/>
                <w:sz w:val="28"/>
                <w:szCs w:val="28"/>
              </w:rPr>
            </w:pPr>
            <w:r w:rsidRPr="00BD38A0">
              <w:rPr>
                <w:rFonts w:ascii="Arial" w:hAnsi="Arial" w:cs="Arial"/>
                <w:sz w:val="28"/>
                <w:szCs w:val="28"/>
              </w:rPr>
              <w:t>4</w:t>
            </w:r>
          </w:p>
        </w:tc>
        <w:tc>
          <w:tcPr>
            <w:tcW w:w="624" w:type="dxa"/>
            <w:tcBorders>
              <w:left w:val="single" w:sz="24" w:space="0" w:color="auto"/>
              <w:bottom w:val="single" w:sz="24" w:space="0" w:color="auto"/>
            </w:tcBorders>
            <w:shd w:val="clear" w:color="auto" w:fill="FFFF00"/>
          </w:tcPr>
          <w:p w14:paraId="3354D383" w14:textId="11C2B152" w:rsidR="009C5D0C" w:rsidRPr="00BD38A0" w:rsidRDefault="009C5D0C" w:rsidP="00BD38A0">
            <w:pPr>
              <w:jc w:val="center"/>
              <w:rPr>
                <w:rFonts w:ascii="Arial" w:hAnsi="Arial" w:cs="Arial"/>
                <w:sz w:val="28"/>
                <w:szCs w:val="28"/>
              </w:rPr>
            </w:pPr>
            <w:r w:rsidRPr="00BD38A0">
              <w:rPr>
                <w:rFonts w:ascii="Arial" w:hAnsi="Arial" w:cs="Arial"/>
                <w:sz w:val="28"/>
                <w:szCs w:val="28"/>
              </w:rPr>
              <w:t>4</w:t>
            </w:r>
          </w:p>
        </w:tc>
        <w:tc>
          <w:tcPr>
            <w:tcW w:w="725" w:type="dxa"/>
            <w:tcBorders>
              <w:top w:val="single" w:sz="24" w:space="0" w:color="auto"/>
              <w:right w:val="single" w:sz="24" w:space="0" w:color="auto"/>
            </w:tcBorders>
            <w:shd w:val="clear" w:color="auto" w:fill="FFFF00"/>
          </w:tcPr>
          <w:p w14:paraId="584321FA" w14:textId="75195401" w:rsidR="009C5D0C" w:rsidRPr="00BD38A0" w:rsidRDefault="009C5D0C" w:rsidP="00BD38A0">
            <w:pPr>
              <w:jc w:val="center"/>
              <w:rPr>
                <w:rFonts w:ascii="Arial" w:hAnsi="Arial" w:cs="Arial"/>
                <w:sz w:val="28"/>
                <w:szCs w:val="28"/>
              </w:rPr>
            </w:pPr>
            <w:r w:rsidRPr="00BD38A0">
              <w:rPr>
                <w:rFonts w:ascii="Arial" w:hAnsi="Arial" w:cs="Arial"/>
                <w:sz w:val="28"/>
                <w:szCs w:val="28"/>
              </w:rPr>
              <w:t>8</w:t>
            </w:r>
          </w:p>
        </w:tc>
        <w:tc>
          <w:tcPr>
            <w:tcW w:w="725" w:type="dxa"/>
            <w:tcBorders>
              <w:left w:val="single" w:sz="24" w:space="0" w:color="auto"/>
              <w:bottom w:val="single" w:sz="24" w:space="0" w:color="auto"/>
            </w:tcBorders>
            <w:shd w:val="clear" w:color="auto" w:fill="FFC000"/>
          </w:tcPr>
          <w:p w14:paraId="227B6869" w14:textId="2F01D60D" w:rsidR="009C5D0C" w:rsidRPr="00BD38A0" w:rsidRDefault="009C5D0C" w:rsidP="00BD38A0">
            <w:pPr>
              <w:jc w:val="center"/>
              <w:rPr>
                <w:rFonts w:ascii="Arial" w:hAnsi="Arial" w:cs="Arial"/>
                <w:sz w:val="28"/>
                <w:szCs w:val="28"/>
              </w:rPr>
            </w:pPr>
            <w:r w:rsidRPr="00BD38A0">
              <w:rPr>
                <w:rFonts w:ascii="Arial" w:hAnsi="Arial" w:cs="Arial"/>
                <w:sz w:val="28"/>
                <w:szCs w:val="28"/>
              </w:rPr>
              <w:t>12</w:t>
            </w:r>
          </w:p>
        </w:tc>
        <w:tc>
          <w:tcPr>
            <w:tcW w:w="725" w:type="dxa"/>
            <w:tcBorders>
              <w:top w:val="single" w:sz="24" w:space="0" w:color="auto"/>
              <w:right w:val="single" w:sz="24" w:space="0" w:color="auto"/>
            </w:tcBorders>
            <w:shd w:val="clear" w:color="auto" w:fill="FFC000"/>
          </w:tcPr>
          <w:p w14:paraId="73614FE5" w14:textId="0F08AA30" w:rsidR="009C5D0C" w:rsidRPr="00BD38A0" w:rsidRDefault="009C5D0C" w:rsidP="00BD38A0">
            <w:pPr>
              <w:jc w:val="center"/>
              <w:rPr>
                <w:rFonts w:ascii="Arial" w:hAnsi="Arial" w:cs="Arial"/>
                <w:sz w:val="28"/>
                <w:szCs w:val="28"/>
              </w:rPr>
            </w:pPr>
            <w:r w:rsidRPr="00BD38A0">
              <w:rPr>
                <w:rFonts w:ascii="Arial" w:hAnsi="Arial" w:cs="Arial"/>
                <w:sz w:val="28"/>
                <w:szCs w:val="28"/>
              </w:rPr>
              <w:t>16</w:t>
            </w:r>
          </w:p>
        </w:tc>
        <w:tc>
          <w:tcPr>
            <w:tcW w:w="725" w:type="dxa"/>
            <w:tcBorders>
              <w:left w:val="single" w:sz="24" w:space="0" w:color="auto"/>
              <w:bottom w:val="single" w:sz="24" w:space="0" w:color="auto"/>
              <w:right w:val="single" w:sz="24" w:space="0" w:color="auto"/>
            </w:tcBorders>
            <w:shd w:val="clear" w:color="auto" w:fill="FF0000"/>
          </w:tcPr>
          <w:p w14:paraId="7742F687" w14:textId="20DC52BA" w:rsidR="009C5D0C" w:rsidRPr="00BD38A0" w:rsidRDefault="009C5D0C" w:rsidP="00BD38A0">
            <w:pPr>
              <w:jc w:val="center"/>
              <w:rPr>
                <w:rFonts w:ascii="Arial" w:hAnsi="Arial" w:cs="Arial"/>
                <w:sz w:val="28"/>
                <w:szCs w:val="28"/>
              </w:rPr>
            </w:pPr>
            <w:r w:rsidRPr="00BD38A0">
              <w:rPr>
                <w:rFonts w:ascii="Arial" w:hAnsi="Arial" w:cs="Arial"/>
                <w:sz w:val="28"/>
                <w:szCs w:val="28"/>
              </w:rPr>
              <w:t>20</w:t>
            </w:r>
          </w:p>
        </w:tc>
      </w:tr>
      <w:tr w:rsidR="00304CBB" w14:paraId="2798F799" w14:textId="77777777" w:rsidTr="00480E1D">
        <w:tc>
          <w:tcPr>
            <w:tcW w:w="488" w:type="dxa"/>
            <w:tcBorders>
              <w:right w:val="single" w:sz="24" w:space="0" w:color="auto"/>
            </w:tcBorders>
            <w:shd w:val="clear" w:color="auto" w:fill="EDEDED" w:themeFill="accent3" w:themeFillTint="33"/>
          </w:tcPr>
          <w:p w14:paraId="032FCB39" w14:textId="0126519A" w:rsidR="009C5D0C" w:rsidRPr="00BD38A0" w:rsidRDefault="009C5D0C" w:rsidP="00BD38A0">
            <w:pPr>
              <w:jc w:val="center"/>
              <w:rPr>
                <w:rFonts w:ascii="Arial" w:hAnsi="Arial" w:cs="Arial"/>
                <w:sz w:val="28"/>
                <w:szCs w:val="28"/>
              </w:rPr>
            </w:pPr>
            <w:r w:rsidRPr="00BD38A0">
              <w:rPr>
                <w:rFonts w:ascii="Arial" w:hAnsi="Arial" w:cs="Arial"/>
                <w:sz w:val="28"/>
                <w:szCs w:val="28"/>
              </w:rPr>
              <w:t>3</w:t>
            </w:r>
          </w:p>
        </w:tc>
        <w:tc>
          <w:tcPr>
            <w:tcW w:w="624" w:type="dxa"/>
            <w:tcBorders>
              <w:top w:val="single" w:sz="24" w:space="0" w:color="auto"/>
              <w:left w:val="single" w:sz="24" w:space="0" w:color="auto"/>
              <w:right w:val="single" w:sz="24" w:space="0" w:color="auto"/>
            </w:tcBorders>
            <w:shd w:val="clear" w:color="auto" w:fill="92D050"/>
          </w:tcPr>
          <w:p w14:paraId="5B93F7B6" w14:textId="1A2E36C9" w:rsidR="009C5D0C" w:rsidRPr="00BD38A0" w:rsidRDefault="00BD38A0" w:rsidP="00BD38A0">
            <w:pPr>
              <w:jc w:val="center"/>
              <w:rPr>
                <w:rFonts w:ascii="Arial" w:hAnsi="Arial" w:cs="Arial"/>
                <w:sz w:val="28"/>
                <w:szCs w:val="28"/>
              </w:rPr>
            </w:pPr>
            <w:r w:rsidRPr="00BD38A0">
              <w:rPr>
                <w:rFonts w:ascii="Arial" w:hAnsi="Arial" w:cs="Arial"/>
                <w:sz w:val="28"/>
                <w:szCs w:val="28"/>
              </w:rPr>
              <w:t>3</w:t>
            </w:r>
          </w:p>
        </w:tc>
        <w:tc>
          <w:tcPr>
            <w:tcW w:w="725" w:type="dxa"/>
            <w:tcBorders>
              <w:left w:val="single" w:sz="24" w:space="0" w:color="auto"/>
            </w:tcBorders>
            <w:shd w:val="clear" w:color="auto" w:fill="FFFF00"/>
          </w:tcPr>
          <w:p w14:paraId="5692EF30" w14:textId="79F86D32" w:rsidR="009C5D0C" w:rsidRPr="00BD38A0" w:rsidRDefault="00BD38A0" w:rsidP="00BD38A0">
            <w:pPr>
              <w:jc w:val="center"/>
              <w:rPr>
                <w:rFonts w:ascii="Arial" w:hAnsi="Arial" w:cs="Arial"/>
                <w:sz w:val="28"/>
                <w:szCs w:val="28"/>
              </w:rPr>
            </w:pPr>
            <w:r w:rsidRPr="00BD38A0">
              <w:rPr>
                <w:rFonts w:ascii="Arial" w:hAnsi="Arial" w:cs="Arial"/>
                <w:sz w:val="28"/>
                <w:szCs w:val="28"/>
              </w:rPr>
              <w:t>6</w:t>
            </w:r>
          </w:p>
        </w:tc>
        <w:tc>
          <w:tcPr>
            <w:tcW w:w="725" w:type="dxa"/>
            <w:tcBorders>
              <w:top w:val="single" w:sz="24" w:space="0" w:color="auto"/>
              <w:right w:val="single" w:sz="24" w:space="0" w:color="auto"/>
            </w:tcBorders>
            <w:shd w:val="clear" w:color="auto" w:fill="FFFF00"/>
          </w:tcPr>
          <w:p w14:paraId="5DEEEEC2" w14:textId="4A820F80" w:rsidR="009C5D0C" w:rsidRPr="00BD38A0" w:rsidRDefault="00BD38A0" w:rsidP="00BD38A0">
            <w:pPr>
              <w:jc w:val="center"/>
              <w:rPr>
                <w:rFonts w:ascii="Arial" w:hAnsi="Arial" w:cs="Arial"/>
                <w:sz w:val="28"/>
                <w:szCs w:val="28"/>
              </w:rPr>
            </w:pPr>
            <w:r w:rsidRPr="00BD38A0">
              <w:rPr>
                <w:rFonts w:ascii="Arial" w:hAnsi="Arial" w:cs="Arial"/>
                <w:sz w:val="28"/>
                <w:szCs w:val="28"/>
              </w:rPr>
              <w:t>9</w:t>
            </w:r>
          </w:p>
        </w:tc>
        <w:tc>
          <w:tcPr>
            <w:tcW w:w="725" w:type="dxa"/>
            <w:tcBorders>
              <w:left w:val="single" w:sz="24" w:space="0" w:color="auto"/>
              <w:bottom w:val="single" w:sz="24" w:space="0" w:color="auto"/>
            </w:tcBorders>
            <w:shd w:val="clear" w:color="auto" w:fill="FFC000"/>
          </w:tcPr>
          <w:p w14:paraId="324A7F04" w14:textId="6B7F9CE6" w:rsidR="009C5D0C" w:rsidRPr="00BD38A0" w:rsidRDefault="00BD38A0" w:rsidP="00BD38A0">
            <w:pPr>
              <w:jc w:val="center"/>
              <w:rPr>
                <w:rFonts w:ascii="Arial" w:hAnsi="Arial" w:cs="Arial"/>
                <w:sz w:val="28"/>
                <w:szCs w:val="28"/>
              </w:rPr>
            </w:pPr>
            <w:r w:rsidRPr="00BD38A0">
              <w:rPr>
                <w:rFonts w:ascii="Arial" w:hAnsi="Arial" w:cs="Arial"/>
                <w:sz w:val="28"/>
                <w:szCs w:val="28"/>
              </w:rPr>
              <w:t>12</w:t>
            </w:r>
          </w:p>
        </w:tc>
        <w:tc>
          <w:tcPr>
            <w:tcW w:w="725" w:type="dxa"/>
            <w:tcBorders>
              <w:top w:val="single" w:sz="24" w:space="0" w:color="auto"/>
              <w:right w:val="single" w:sz="24" w:space="0" w:color="auto"/>
            </w:tcBorders>
            <w:shd w:val="clear" w:color="auto" w:fill="FFC000"/>
          </w:tcPr>
          <w:p w14:paraId="6EF77D90" w14:textId="57D2D43C" w:rsidR="009C5D0C" w:rsidRPr="00BD38A0" w:rsidRDefault="009C5D0C" w:rsidP="00BD38A0">
            <w:pPr>
              <w:jc w:val="center"/>
              <w:rPr>
                <w:rFonts w:ascii="Arial" w:hAnsi="Arial" w:cs="Arial"/>
                <w:sz w:val="28"/>
                <w:szCs w:val="28"/>
              </w:rPr>
            </w:pPr>
            <w:r w:rsidRPr="00BD38A0">
              <w:rPr>
                <w:rFonts w:ascii="Arial" w:hAnsi="Arial" w:cs="Arial"/>
                <w:sz w:val="28"/>
                <w:szCs w:val="28"/>
              </w:rPr>
              <w:t>15</w:t>
            </w:r>
          </w:p>
        </w:tc>
      </w:tr>
      <w:tr w:rsidR="00304CBB" w14:paraId="0BE25850" w14:textId="77777777" w:rsidTr="00480E1D">
        <w:tc>
          <w:tcPr>
            <w:tcW w:w="488" w:type="dxa"/>
            <w:tcBorders>
              <w:right w:val="single" w:sz="24" w:space="0" w:color="auto"/>
            </w:tcBorders>
            <w:shd w:val="clear" w:color="auto" w:fill="EDEDED" w:themeFill="accent3" w:themeFillTint="33"/>
          </w:tcPr>
          <w:p w14:paraId="325F6CD8" w14:textId="361540DC" w:rsidR="009C5D0C" w:rsidRPr="00BD38A0" w:rsidRDefault="009C5D0C" w:rsidP="00BD38A0">
            <w:pPr>
              <w:jc w:val="center"/>
              <w:rPr>
                <w:rFonts w:ascii="Arial" w:hAnsi="Arial" w:cs="Arial"/>
                <w:sz w:val="28"/>
                <w:szCs w:val="28"/>
              </w:rPr>
            </w:pPr>
            <w:r w:rsidRPr="00BD38A0">
              <w:rPr>
                <w:rFonts w:ascii="Arial" w:hAnsi="Arial" w:cs="Arial"/>
                <w:sz w:val="28"/>
                <w:szCs w:val="28"/>
              </w:rPr>
              <w:t>2</w:t>
            </w:r>
          </w:p>
        </w:tc>
        <w:tc>
          <w:tcPr>
            <w:tcW w:w="624" w:type="dxa"/>
            <w:tcBorders>
              <w:left w:val="single" w:sz="24" w:space="0" w:color="auto"/>
              <w:bottom w:val="nil"/>
              <w:right w:val="single" w:sz="24" w:space="0" w:color="auto"/>
            </w:tcBorders>
            <w:shd w:val="clear" w:color="auto" w:fill="92D050"/>
          </w:tcPr>
          <w:p w14:paraId="11DF6028" w14:textId="7128B087" w:rsidR="009C5D0C" w:rsidRPr="00BD38A0" w:rsidRDefault="009C5D0C" w:rsidP="00BD38A0">
            <w:pPr>
              <w:jc w:val="center"/>
              <w:rPr>
                <w:rFonts w:ascii="Arial" w:hAnsi="Arial" w:cs="Arial"/>
                <w:sz w:val="28"/>
                <w:szCs w:val="28"/>
              </w:rPr>
            </w:pPr>
            <w:r w:rsidRPr="00BD38A0">
              <w:rPr>
                <w:rFonts w:ascii="Arial" w:hAnsi="Arial" w:cs="Arial"/>
                <w:sz w:val="28"/>
                <w:szCs w:val="28"/>
              </w:rPr>
              <w:t>2</w:t>
            </w:r>
          </w:p>
        </w:tc>
        <w:tc>
          <w:tcPr>
            <w:tcW w:w="725" w:type="dxa"/>
            <w:tcBorders>
              <w:left w:val="single" w:sz="24" w:space="0" w:color="auto"/>
              <w:bottom w:val="single" w:sz="24" w:space="0" w:color="auto"/>
            </w:tcBorders>
            <w:shd w:val="clear" w:color="auto" w:fill="FFFF00"/>
          </w:tcPr>
          <w:p w14:paraId="41788F29" w14:textId="410917FD" w:rsidR="009C5D0C" w:rsidRPr="00BD38A0" w:rsidRDefault="009C5D0C" w:rsidP="00BD38A0">
            <w:pPr>
              <w:jc w:val="center"/>
              <w:rPr>
                <w:rFonts w:ascii="Arial" w:hAnsi="Arial" w:cs="Arial"/>
                <w:sz w:val="28"/>
                <w:szCs w:val="28"/>
              </w:rPr>
            </w:pPr>
            <w:r w:rsidRPr="00BD38A0">
              <w:rPr>
                <w:rFonts w:ascii="Arial" w:hAnsi="Arial" w:cs="Arial"/>
                <w:sz w:val="28"/>
                <w:szCs w:val="28"/>
              </w:rPr>
              <w:t>4</w:t>
            </w:r>
          </w:p>
        </w:tc>
        <w:tc>
          <w:tcPr>
            <w:tcW w:w="725" w:type="dxa"/>
            <w:tcBorders>
              <w:bottom w:val="single" w:sz="24" w:space="0" w:color="auto"/>
            </w:tcBorders>
            <w:shd w:val="clear" w:color="auto" w:fill="FFFF00"/>
          </w:tcPr>
          <w:p w14:paraId="4918ED50" w14:textId="14EA22F3" w:rsidR="009C5D0C" w:rsidRPr="00BD38A0" w:rsidRDefault="009C5D0C" w:rsidP="00BD38A0">
            <w:pPr>
              <w:jc w:val="center"/>
              <w:rPr>
                <w:rFonts w:ascii="Arial" w:hAnsi="Arial" w:cs="Arial"/>
                <w:sz w:val="28"/>
                <w:szCs w:val="28"/>
              </w:rPr>
            </w:pPr>
            <w:r w:rsidRPr="00BD38A0">
              <w:rPr>
                <w:rFonts w:ascii="Arial" w:hAnsi="Arial" w:cs="Arial"/>
                <w:sz w:val="28"/>
                <w:szCs w:val="28"/>
              </w:rPr>
              <w:t>6</w:t>
            </w:r>
          </w:p>
        </w:tc>
        <w:tc>
          <w:tcPr>
            <w:tcW w:w="725" w:type="dxa"/>
            <w:tcBorders>
              <w:top w:val="single" w:sz="24" w:space="0" w:color="auto"/>
              <w:bottom w:val="single" w:sz="4" w:space="0" w:color="FFFFFF" w:themeColor="background1"/>
              <w:right w:val="single" w:sz="24" w:space="0" w:color="auto"/>
            </w:tcBorders>
            <w:shd w:val="clear" w:color="auto" w:fill="FFFF00"/>
          </w:tcPr>
          <w:p w14:paraId="5C54F299" w14:textId="754B762D" w:rsidR="009C5D0C" w:rsidRPr="00BD38A0" w:rsidRDefault="009C5D0C" w:rsidP="00BD38A0">
            <w:pPr>
              <w:jc w:val="center"/>
              <w:rPr>
                <w:rFonts w:ascii="Arial" w:hAnsi="Arial" w:cs="Arial"/>
                <w:sz w:val="28"/>
                <w:szCs w:val="28"/>
              </w:rPr>
            </w:pPr>
            <w:r w:rsidRPr="00BD38A0">
              <w:rPr>
                <w:rFonts w:ascii="Arial" w:hAnsi="Arial" w:cs="Arial"/>
                <w:sz w:val="28"/>
                <w:szCs w:val="28"/>
              </w:rPr>
              <w:t>8</w:t>
            </w:r>
          </w:p>
        </w:tc>
        <w:tc>
          <w:tcPr>
            <w:tcW w:w="725" w:type="dxa"/>
            <w:tcBorders>
              <w:left w:val="single" w:sz="24" w:space="0" w:color="auto"/>
              <w:bottom w:val="single" w:sz="24" w:space="0" w:color="auto"/>
              <w:right w:val="single" w:sz="24" w:space="0" w:color="auto"/>
            </w:tcBorders>
            <w:shd w:val="clear" w:color="auto" w:fill="FFC000"/>
          </w:tcPr>
          <w:p w14:paraId="41EBBDEF" w14:textId="648241D3" w:rsidR="009C5D0C" w:rsidRPr="00BD38A0" w:rsidRDefault="009C5D0C" w:rsidP="00BD38A0">
            <w:pPr>
              <w:jc w:val="center"/>
              <w:rPr>
                <w:rFonts w:ascii="Arial" w:hAnsi="Arial" w:cs="Arial"/>
                <w:sz w:val="28"/>
                <w:szCs w:val="28"/>
              </w:rPr>
            </w:pPr>
            <w:r w:rsidRPr="00BD38A0">
              <w:rPr>
                <w:rFonts w:ascii="Arial" w:hAnsi="Arial" w:cs="Arial"/>
                <w:sz w:val="28"/>
                <w:szCs w:val="28"/>
              </w:rPr>
              <w:t>10</w:t>
            </w:r>
          </w:p>
        </w:tc>
      </w:tr>
      <w:tr w:rsidR="00304CBB" w14:paraId="681E6195" w14:textId="77777777" w:rsidTr="00480E1D">
        <w:tc>
          <w:tcPr>
            <w:tcW w:w="488" w:type="dxa"/>
            <w:tcBorders>
              <w:right w:val="single" w:sz="24" w:space="0" w:color="auto"/>
            </w:tcBorders>
            <w:shd w:val="clear" w:color="auto" w:fill="EDEDED" w:themeFill="accent3" w:themeFillTint="33"/>
          </w:tcPr>
          <w:p w14:paraId="0562AA6A" w14:textId="68660F70" w:rsidR="009C5D0C" w:rsidRPr="00BD38A0" w:rsidRDefault="009C5D0C" w:rsidP="00BD38A0">
            <w:pPr>
              <w:jc w:val="center"/>
              <w:rPr>
                <w:rFonts w:ascii="Arial" w:hAnsi="Arial" w:cs="Arial"/>
                <w:sz w:val="28"/>
                <w:szCs w:val="28"/>
              </w:rPr>
            </w:pPr>
            <w:r w:rsidRPr="00BD38A0">
              <w:rPr>
                <w:rFonts w:ascii="Arial" w:hAnsi="Arial" w:cs="Arial"/>
                <w:sz w:val="28"/>
                <w:szCs w:val="28"/>
              </w:rPr>
              <w:t>1</w:t>
            </w:r>
          </w:p>
        </w:tc>
        <w:tc>
          <w:tcPr>
            <w:tcW w:w="624" w:type="dxa"/>
            <w:tcBorders>
              <w:top w:val="nil"/>
              <w:left w:val="single" w:sz="24" w:space="0" w:color="auto"/>
              <w:bottom w:val="single" w:sz="24" w:space="0" w:color="auto"/>
              <w:right w:val="nil"/>
            </w:tcBorders>
            <w:shd w:val="clear" w:color="auto" w:fill="92D050"/>
          </w:tcPr>
          <w:p w14:paraId="35306493" w14:textId="4822EC30" w:rsidR="009C5D0C" w:rsidRPr="00BD38A0" w:rsidRDefault="009C5D0C" w:rsidP="00BD38A0">
            <w:pPr>
              <w:jc w:val="center"/>
              <w:rPr>
                <w:rFonts w:ascii="Arial" w:hAnsi="Arial" w:cs="Arial"/>
                <w:sz w:val="28"/>
                <w:szCs w:val="28"/>
              </w:rPr>
            </w:pPr>
            <w:r w:rsidRPr="00BD38A0">
              <w:rPr>
                <w:rFonts w:ascii="Arial" w:hAnsi="Arial" w:cs="Arial"/>
                <w:sz w:val="28"/>
                <w:szCs w:val="28"/>
              </w:rPr>
              <w:t>1</w:t>
            </w:r>
          </w:p>
        </w:tc>
        <w:tc>
          <w:tcPr>
            <w:tcW w:w="725" w:type="dxa"/>
            <w:tcBorders>
              <w:top w:val="single" w:sz="24" w:space="0" w:color="auto"/>
              <w:left w:val="nil"/>
              <w:bottom w:val="single" w:sz="24" w:space="0" w:color="auto"/>
            </w:tcBorders>
            <w:shd w:val="clear" w:color="auto" w:fill="92D050"/>
          </w:tcPr>
          <w:p w14:paraId="1C8F1A7F" w14:textId="7ECBB66A" w:rsidR="009C5D0C" w:rsidRPr="00BD38A0" w:rsidRDefault="009C5D0C" w:rsidP="00BD38A0">
            <w:pPr>
              <w:jc w:val="center"/>
              <w:rPr>
                <w:rFonts w:ascii="Arial" w:hAnsi="Arial" w:cs="Arial"/>
                <w:sz w:val="28"/>
                <w:szCs w:val="28"/>
              </w:rPr>
            </w:pPr>
            <w:r w:rsidRPr="00BD38A0">
              <w:rPr>
                <w:rFonts w:ascii="Arial" w:hAnsi="Arial" w:cs="Arial"/>
                <w:sz w:val="28"/>
                <w:szCs w:val="28"/>
              </w:rPr>
              <w:t>2</w:t>
            </w:r>
          </w:p>
        </w:tc>
        <w:tc>
          <w:tcPr>
            <w:tcW w:w="725" w:type="dxa"/>
            <w:tcBorders>
              <w:top w:val="single" w:sz="24" w:space="0" w:color="auto"/>
              <w:bottom w:val="single" w:sz="24" w:space="0" w:color="auto"/>
              <w:right w:val="single" w:sz="24" w:space="0" w:color="auto"/>
            </w:tcBorders>
            <w:shd w:val="clear" w:color="auto" w:fill="92D050"/>
          </w:tcPr>
          <w:p w14:paraId="38F82B5E" w14:textId="6821FD90" w:rsidR="009C5D0C" w:rsidRPr="00BD38A0" w:rsidRDefault="009C5D0C" w:rsidP="00BD38A0">
            <w:pPr>
              <w:jc w:val="center"/>
              <w:rPr>
                <w:rFonts w:ascii="Arial" w:hAnsi="Arial" w:cs="Arial"/>
                <w:sz w:val="28"/>
                <w:szCs w:val="28"/>
              </w:rPr>
            </w:pPr>
            <w:r w:rsidRPr="00BD38A0">
              <w:rPr>
                <w:rFonts w:ascii="Arial" w:hAnsi="Arial" w:cs="Arial"/>
                <w:sz w:val="28"/>
                <w:szCs w:val="28"/>
              </w:rPr>
              <w:t>3</w:t>
            </w:r>
          </w:p>
        </w:tc>
        <w:tc>
          <w:tcPr>
            <w:tcW w:w="725" w:type="dxa"/>
            <w:tcBorders>
              <w:left w:val="single" w:sz="24" w:space="0" w:color="auto"/>
              <w:bottom w:val="single" w:sz="24" w:space="0" w:color="auto"/>
            </w:tcBorders>
            <w:shd w:val="clear" w:color="auto" w:fill="FFFF00"/>
          </w:tcPr>
          <w:p w14:paraId="23A47597" w14:textId="7B095D4B" w:rsidR="009C5D0C" w:rsidRPr="00BD38A0" w:rsidRDefault="009C5D0C" w:rsidP="00BD38A0">
            <w:pPr>
              <w:jc w:val="center"/>
              <w:rPr>
                <w:rFonts w:ascii="Arial" w:hAnsi="Arial" w:cs="Arial"/>
                <w:sz w:val="28"/>
                <w:szCs w:val="28"/>
              </w:rPr>
            </w:pPr>
            <w:r w:rsidRPr="00BD38A0">
              <w:rPr>
                <w:rFonts w:ascii="Arial" w:hAnsi="Arial" w:cs="Arial"/>
                <w:sz w:val="28"/>
                <w:szCs w:val="28"/>
              </w:rPr>
              <w:t>4</w:t>
            </w:r>
          </w:p>
        </w:tc>
        <w:tc>
          <w:tcPr>
            <w:tcW w:w="725" w:type="dxa"/>
            <w:tcBorders>
              <w:top w:val="single" w:sz="24" w:space="0" w:color="auto"/>
              <w:bottom w:val="single" w:sz="24" w:space="0" w:color="auto"/>
              <w:right w:val="single" w:sz="24" w:space="0" w:color="auto"/>
            </w:tcBorders>
            <w:shd w:val="clear" w:color="auto" w:fill="FFFF00"/>
          </w:tcPr>
          <w:p w14:paraId="773FDD6C" w14:textId="5FA9FD37" w:rsidR="009C5D0C" w:rsidRPr="00BD38A0" w:rsidRDefault="009C5D0C" w:rsidP="00BD38A0">
            <w:pPr>
              <w:jc w:val="center"/>
              <w:rPr>
                <w:rFonts w:ascii="Arial" w:hAnsi="Arial" w:cs="Arial"/>
                <w:sz w:val="28"/>
                <w:szCs w:val="28"/>
              </w:rPr>
            </w:pPr>
            <w:r w:rsidRPr="00BD38A0">
              <w:rPr>
                <w:rFonts w:ascii="Arial" w:hAnsi="Arial" w:cs="Arial"/>
                <w:sz w:val="28"/>
                <w:szCs w:val="28"/>
              </w:rPr>
              <w:t>5</w:t>
            </w:r>
          </w:p>
        </w:tc>
      </w:tr>
      <w:tr w:rsidR="00304CBB" w14:paraId="0958C819" w14:textId="77777777" w:rsidTr="00372046">
        <w:tc>
          <w:tcPr>
            <w:tcW w:w="488" w:type="dxa"/>
          </w:tcPr>
          <w:p w14:paraId="709279F3" w14:textId="77777777" w:rsidR="009C5D0C" w:rsidRPr="00BD38A0" w:rsidRDefault="009C5D0C" w:rsidP="00BD38A0">
            <w:pPr>
              <w:jc w:val="center"/>
              <w:rPr>
                <w:rFonts w:ascii="Arial" w:hAnsi="Arial" w:cs="Arial"/>
                <w:sz w:val="28"/>
                <w:szCs w:val="28"/>
              </w:rPr>
            </w:pPr>
          </w:p>
        </w:tc>
        <w:tc>
          <w:tcPr>
            <w:tcW w:w="624" w:type="dxa"/>
            <w:tcBorders>
              <w:top w:val="single" w:sz="24" w:space="0" w:color="auto"/>
            </w:tcBorders>
            <w:shd w:val="clear" w:color="auto" w:fill="EDEDED" w:themeFill="accent3" w:themeFillTint="33"/>
          </w:tcPr>
          <w:p w14:paraId="3E5D63E7" w14:textId="2E6B26FC" w:rsidR="009C5D0C" w:rsidRPr="00BD38A0" w:rsidRDefault="009C5D0C" w:rsidP="00BD38A0">
            <w:pPr>
              <w:jc w:val="center"/>
              <w:rPr>
                <w:rFonts w:ascii="Arial" w:hAnsi="Arial" w:cs="Arial"/>
                <w:sz w:val="28"/>
                <w:szCs w:val="28"/>
              </w:rPr>
            </w:pPr>
            <w:r w:rsidRPr="00BD38A0">
              <w:rPr>
                <w:rFonts w:ascii="Arial" w:hAnsi="Arial" w:cs="Arial"/>
                <w:sz w:val="28"/>
                <w:szCs w:val="28"/>
              </w:rPr>
              <w:t>1</w:t>
            </w:r>
          </w:p>
        </w:tc>
        <w:tc>
          <w:tcPr>
            <w:tcW w:w="725" w:type="dxa"/>
            <w:tcBorders>
              <w:top w:val="single" w:sz="24" w:space="0" w:color="auto"/>
            </w:tcBorders>
            <w:shd w:val="clear" w:color="auto" w:fill="EDEDED" w:themeFill="accent3" w:themeFillTint="33"/>
          </w:tcPr>
          <w:p w14:paraId="1FCE5BE1" w14:textId="5FC36F95" w:rsidR="009C5D0C" w:rsidRPr="00BD38A0" w:rsidRDefault="009C5D0C" w:rsidP="00BD38A0">
            <w:pPr>
              <w:jc w:val="center"/>
              <w:rPr>
                <w:rFonts w:ascii="Arial" w:hAnsi="Arial" w:cs="Arial"/>
                <w:sz w:val="28"/>
                <w:szCs w:val="28"/>
              </w:rPr>
            </w:pPr>
            <w:r w:rsidRPr="00BD38A0">
              <w:rPr>
                <w:rFonts w:ascii="Arial" w:hAnsi="Arial" w:cs="Arial"/>
                <w:sz w:val="28"/>
                <w:szCs w:val="28"/>
              </w:rPr>
              <w:t>2</w:t>
            </w:r>
          </w:p>
        </w:tc>
        <w:tc>
          <w:tcPr>
            <w:tcW w:w="725" w:type="dxa"/>
            <w:tcBorders>
              <w:top w:val="single" w:sz="24" w:space="0" w:color="auto"/>
            </w:tcBorders>
            <w:shd w:val="clear" w:color="auto" w:fill="EDEDED" w:themeFill="accent3" w:themeFillTint="33"/>
          </w:tcPr>
          <w:p w14:paraId="4AA77ABD" w14:textId="679C7F64" w:rsidR="009C5D0C" w:rsidRPr="00BD38A0" w:rsidRDefault="009C5D0C" w:rsidP="00BD38A0">
            <w:pPr>
              <w:jc w:val="center"/>
              <w:rPr>
                <w:rFonts w:ascii="Arial" w:hAnsi="Arial" w:cs="Arial"/>
                <w:sz w:val="28"/>
                <w:szCs w:val="28"/>
              </w:rPr>
            </w:pPr>
            <w:r w:rsidRPr="00BD38A0">
              <w:rPr>
                <w:rFonts w:ascii="Arial" w:hAnsi="Arial" w:cs="Arial"/>
                <w:sz w:val="28"/>
                <w:szCs w:val="28"/>
              </w:rPr>
              <w:t>3</w:t>
            </w:r>
          </w:p>
        </w:tc>
        <w:tc>
          <w:tcPr>
            <w:tcW w:w="725" w:type="dxa"/>
            <w:tcBorders>
              <w:top w:val="single" w:sz="24" w:space="0" w:color="auto"/>
            </w:tcBorders>
            <w:shd w:val="clear" w:color="auto" w:fill="EDEDED" w:themeFill="accent3" w:themeFillTint="33"/>
          </w:tcPr>
          <w:p w14:paraId="161C80C0" w14:textId="79D01E7A" w:rsidR="009C5D0C" w:rsidRPr="00BD38A0" w:rsidRDefault="009C5D0C" w:rsidP="00BD38A0">
            <w:pPr>
              <w:jc w:val="center"/>
              <w:rPr>
                <w:rFonts w:ascii="Arial" w:hAnsi="Arial" w:cs="Arial"/>
                <w:sz w:val="28"/>
                <w:szCs w:val="28"/>
              </w:rPr>
            </w:pPr>
            <w:r w:rsidRPr="00BD38A0">
              <w:rPr>
                <w:rFonts w:ascii="Arial" w:hAnsi="Arial" w:cs="Arial"/>
                <w:sz w:val="28"/>
                <w:szCs w:val="28"/>
              </w:rPr>
              <w:t>4</w:t>
            </w:r>
          </w:p>
        </w:tc>
        <w:tc>
          <w:tcPr>
            <w:tcW w:w="725" w:type="dxa"/>
            <w:tcBorders>
              <w:top w:val="single" w:sz="24" w:space="0" w:color="auto"/>
            </w:tcBorders>
            <w:shd w:val="clear" w:color="auto" w:fill="EDEDED" w:themeFill="accent3" w:themeFillTint="33"/>
          </w:tcPr>
          <w:p w14:paraId="5E84024A" w14:textId="402E37E4" w:rsidR="009C5D0C" w:rsidRPr="00BD38A0" w:rsidRDefault="009C5D0C" w:rsidP="00BD38A0">
            <w:pPr>
              <w:jc w:val="center"/>
              <w:rPr>
                <w:rFonts w:ascii="Arial" w:hAnsi="Arial" w:cs="Arial"/>
                <w:sz w:val="28"/>
                <w:szCs w:val="28"/>
              </w:rPr>
            </w:pPr>
            <w:r w:rsidRPr="00BD38A0">
              <w:rPr>
                <w:rFonts w:ascii="Arial" w:hAnsi="Arial" w:cs="Arial"/>
                <w:sz w:val="28"/>
                <w:szCs w:val="28"/>
              </w:rPr>
              <w:t>5</w:t>
            </w:r>
          </w:p>
        </w:tc>
      </w:tr>
    </w:tbl>
    <w:bookmarkEnd w:id="18"/>
    <w:p w14:paraId="2F1BD931" w14:textId="5571CDAE" w:rsidR="00BD38A0" w:rsidRDefault="00480E1D" w:rsidP="002E3F0C">
      <w:pPr>
        <w:spacing w:after="0" w:line="240" w:lineRule="auto"/>
        <w:rPr>
          <w:rFonts w:ascii="Arial" w:hAnsi="Arial" w:cs="Arial"/>
          <w:sz w:val="24"/>
          <w:szCs w:val="24"/>
        </w:rPr>
      </w:pPr>
      <w:r w:rsidRPr="00480E1D">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ACBCA13" wp14:editId="5EE80EE5">
                <wp:simplePos x="0" y="0"/>
                <wp:positionH relativeFrom="column">
                  <wp:posOffset>628650</wp:posOffset>
                </wp:positionH>
                <wp:positionV relativeFrom="paragraph">
                  <wp:posOffset>79375</wp:posOffset>
                </wp:positionV>
                <wp:extent cx="2638425" cy="276225"/>
                <wp:effectExtent l="0" t="0" r="9525" b="952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76225"/>
                        </a:xfrm>
                        <a:prstGeom prst="rect">
                          <a:avLst/>
                        </a:prstGeom>
                        <a:solidFill>
                          <a:schemeClr val="bg1">
                            <a:lumMod val="85000"/>
                          </a:schemeClr>
                        </a:solidFill>
                        <a:ln w="9525">
                          <a:noFill/>
                          <a:miter lim="800000"/>
                          <a:headEnd/>
                          <a:tailEnd/>
                        </a:ln>
                      </wps:spPr>
                      <wps:txbx>
                        <w:txbxContent>
                          <w:p w14:paraId="25FEAE0C" w14:textId="5B8508E6" w:rsidR="00480E1D" w:rsidRDefault="00480E1D" w:rsidP="00480E1D">
                            <w:pPr>
                              <w:jc w:val="center"/>
                            </w:pPr>
                            <w: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BCA13" id="_x0000_s1027" type="#_x0000_t202" alt="&quot;&quot;" style="position:absolute;margin-left:49.5pt;margin-top:6.25pt;width:207.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" fillcolor="#d8d8d8 [2732]" stroked="f">
                <v:textbox>
                  <w:txbxContent>
                    <w:p w14:paraId="25FEAE0C" w14:textId="5B8508E6" w:rsidR="00480E1D" w:rsidRDefault="00480E1D" w:rsidP="00480E1D">
                      <w:pPr>
                        <w:jc w:val="center"/>
                      </w:pPr>
                      <w:r>
                        <w:t>Impact</w:t>
                      </w:r>
                    </w:p>
                  </w:txbxContent>
                </v:textbox>
                <w10:wrap type="square"/>
              </v:shape>
            </w:pict>
          </mc:Fallback>
        </mc:AlternateContent>
      </w:r>
    </w:p>
    <w:p w14:paraId="534ECB16" w14:textId="371D6B0B" w:rsidR="00372046" w:rsidRDefault="00372046" w:rsidP="002E3F0C">
      <w:pPr>
        <w:spacing w:after="0" w:line="240" w:lineRule="auto"/>
        <w:rPr>
          <w:rFonts w:ascii="Arial" w:hAnsi="Arial" w:cs="Arial"/>
          <w:sz w:val="24"/>
          <w:szCs w:val="24"/>
        </w:rPr>
      </w:pPr>
    </w:p>
    <w:tbl>
      <w:tblPr>
        <w:tblStyle w:val="GridTable1Light"/>
        <w:tblW w:w="0" w:type="auto"/>
        <w:tblLook w:val="04A0" w:firstRow="1" w:lastRow="0" w:firstColumn="1" w:lastColumn="0" w:noHBand="0" w:noVBand="1"/>
      </w:tblPr>
      <w:tblGrid>
        <w:gridCol w:w="969"/>
        <w:gridCol w:w="1294"/>
        <w:gridCol w:w="6753"/>
      </w:tblGrid>
      <w:tr w:rsidR="00372046" w14:paraId="108F86A8" w14:textId="77777777" w:rsidTr="00480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dxa"/>
          </w:tcPr>
          <w:p w14:paraId="4B668BCD" w14:textId="7491D066" w:rsidR="00372046" w:rsidRDefault="00372046" w:rsidP="002E3F0C">
            <w:pPr>
              <w:rPr>
                <w:rFonts w:ascii="Arial" w:hAnsi="Arial" w:cs="Arial"/>
                <w:sz w:val="24"/>
                <w:szCs w:val="24"/>
              </w:rPr>
            </w:pPr>
            <w:r>
              <w:rPr>
                <w:rFonts w:ascii="Arial" w:hAnsi="Arial" w:cs="Arial"/>
                <w:sz w:val="24"/>
                <w:szCs w:val="24"/>
              </w:rPr>
              <w:t>Score</w:t>
            </w:r>
          </w:p>
        </w:tc>
        <w:tc>
          <w:tcPr>
            <w:tcW w:w="1294" w:type="dxa"/>
          </w:tcPr>
          <w:p w14:paraId="3B65DD97" w14:textId="7207C09A" w:rsidR="00372046" w:rsidRDefault="00372046" w:rsidP="002E3F0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Appetite</w:t>
            </w:r>
          </w:p>
        </w:tc>
        <w:tc>
          <w:tcPr>
            <w:tcW w:w="6753" w:type="dxa"/>
          </w:tcPr>
          <w:p w14:paraId="380E1D87" w14:textId="441D8436" w:rsidR="00372046" w:rsidRDefault="00372046" w:rsidP="002E3F0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72046" w14:paraId="1730C23C" w14:textId="77777777" w:rsidTr="00480E1D">
        <w:tc>
          <w:tcPr>
            <w:cnfStyle w:val="001000000000" w:firstRow="0" w:lastRow="0" w:firstColumn="1" w:lastColumn="0" w:oddVBand="0" w:evenVBand="0" w:oddHBand="0" w:evenHBand="0" w:firstRowFirstColumn="0" w:firstRowLastColumn="0" w:lastRowFirstColumn="0" w:lastRowLastColumn="0"/>
            <w:tcW w:w="969" w:type="dxa"/>
          </w:tcPr>
          <w:p w14:paraId="6D2DA0DD" w14:textId="762C6538" w:rsidR="00372046" w:rsidRDefault="00372046" w:rsidP="002E3F0C">
            <w:pPr>
              <w:rPr>
                <w:rFonts w:ascii="Arial" w:hAnsi="Arial" w:cs="Arial"/>
                <w:sz w:val="24"/>
                <w:szCs w:val="24"/>
              </w:rPr>
            </w:pPr>
            <w:r>
              <w:rPr>
                <w:rFonts w:ascii="Arial" w:hAnsi="Arial" w:cs="Arial"/>
                <w:sz w:val="24"/>
                <w:szCs w:val="24"/>
              </w:rPr>
              <w:t>1 - 3</w:t>
            </w:r>
          </w:p>
        </w:tc>
        <w:tc>
          <w:tcPr>
            <w:tcW w:w="1294" w:type="dxa"/>
            <w:shd w:val="clear" w:color="auto" w:fill="92D050"/>
          </w:tcPr>
          <w:p w14:paraId="73A6A837" w14:textId="1198D5A5" w:rsidR="00372046" w:rsidRPr="005F118F" w:rsidRDefault="00372046" w:rsidP="0037204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Averse</w:t>
            </w:r>
          </w:p>
        </w:tc>
        <w:tc>
          <w:tcPr>
            <w:tcW w:w="6753" w:type="dxa"/>
          </w:tcPr>
          <w:p w14:paraId="5012FCD6" w14:textId="4DF2B8C1" w:rsidR="00372046" w:rsidRDefault="00372046" w:rsidP="0037204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118F">
              <w:rPr>
                <w:rFonts w:ascii="Arial" w:hAnsi="Arial" w:cs="Arial"/>
                <w:sz w:val="24"/>
                <w:szCs w:val="24"/>
              </w:rPr>
              <w:t>Demonstrates that if the risk appetite is ‘Averse’, a risk score of between 1-3 and the range of associated outcomes is within appetite</w:t>
            </w:r>
          </w:p>
          <w:p w14:paraId="0A812338" w14:textId="77777777" w:rsidR="00372046" w:rsidRDefault="00372046" w:rsidP="002E3F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72046" w14:paraId="10B6B3A4" w14:textId="77777777" w:rsidTr="00480E1D">
        <w:tc>
          <w:tcPr>
            <w:cnfStyle w:val="001000000000" w:firstRow="0" w:lastRow="0" w:firstColumn="1" w:lastColumn="0" w:oddVBand="0" w:evenVBand="0" w:oddHBand="0" w:evenHBand="0" w:firstRowFirstColumn="0" w:firstRowLastColumn="0" w:lastRowFirstColumn="0" w:lastRowLastColumn="0"/>
            <w:tcW w:w="969" w:type="dxa"/>
          </w:tcPr>
          <w:p w14:paraId="449835B0" w14:textId="16420EB4" w:rsidR="00372046" w:rsidRDefault="00372046" w:rsidP="002E3F0C">
            <w:pPr>
              <w:rPr>
                <w:rFonts w:ascii="Arial" w:hAnsi="Arial" w:cs="Arial"/>
                <w:sz w:val="24"/>
                <w:szCs w:val="24"/>
              </w:rPr>
            </w:pPr>
            <w:r>
              <w:rPr>
                <w:rFonts w:ascii="Arial" w:hAnsi="Arial" w:cs="Arial"/>
                <w:sz w:val="24"/>
                <w:szCs w:val="24"/>
              </w:rPr>
              <w:t>4 - 9</w:t>
            </w:r>
          </w:p>
        </w:tc>
        <w:tc>
          <w:tcPr>
            <w:tcW w:w="1294" w:type="dxa"/>
            <w:shd w:val="clear" w:color="auto" w:fill="FFFF00"/>
          </w:tcPr>
          <w:p w14:paraId="46FE608C" w14:textId="4F075C43" w:rsidR="00372046" w:rsidRDefault="00372046" w:rsidP="002E3F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Cautious</w:t>
            </w:r>
          </w:p>
        </w:tc>
        <w:tc>
          <w:tcPr>
            <w:tcW w:w="6753" w:type="dxa"/>
          </w:tcPr>
          <w:p w14:paraId="365378BC" w14:textId="77777777" w:rsidR="00372046" w:rsidRDefault="00372046" w:rsidP="0037204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118F">
              <w:rPr>
                <w:rFonts w:ascii="Arial" w:hAnsi="Arial" w:cs="Arial"/>
                <w:sz w:val="24"/>
                <w:szCs w:val="24"/>
              </w:rPr>
              <w:t>Demonstrates that if the risk appetite is ‘Cautious’, a risk score of between 4-9 and the range of associated outcomes is within appetite</w:t>
            </w:r>
          </w:p>
          <w:p w14:paraId="1E507C21" w14:textId="5B903998" w:rsidR="00372046" w:rsidRDefault="00372046" w:rsidP="002E3F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72046" w14:paraId="1D1DC0CF" w14:textId="77777777" w:rsidTr="00480E1D">
        <w:tc>
          <w:tcPr>
            <w:cnfStyle w:val="001000000000" w:firstRow="0" w:lastRow="0" w:firstColumn="1" w:lastColumn="0" w:oddVBand="0" w:evenVBand="0" w:oddHBand="0" w:evenHBand="0" w:firstRowFirstColumn="0" w:firstRowLastColumn="0" w:lastRowFirstColumn="0" w:lastRowLastColumn="0"/>
            <w:tcW w:w="969" w:type="dxa"/>
          </w:tcPr>
          <w:p w14:paraId="4C165027" w14:textId="5CA76F6B" w:rsidR="00372046" w:rsidRDefault="00372046" w:rsidP="002E3F0C">
            <w:pPr>
              <w:rPr>
                <w:rFonts w:ascii="Arial" w:hAnsi="Arial" w:cs="Arial"/>
                <w:sz w:val="24"/>
                <w:szCs w:val="24"/>
              </w:rPr>
            </w:pPr>
            <w:r>
              <w:rPr>
                <w:rFonts w:ascii="Arial" w:hAnsi="Arial" w:cs="Arial"/>
                <w:sz w:val="24"/>
                <w:szCs w:val="24"/>
              </w:rPr>
              <w:t>10 - 16</w:t>
            </w:r>
          </w:p>
        </w:tc>
        <w:tc>
          <w:tcPr>
            <w:tcW w:w="1294" w:type="dxa"/>
            <w:shd w:val="clear" w:color="auto" w:fill="FFC000"/>
          </w:tcPr>
          <w:p w14:paraId="27C21A59" w14:textId="239FE6EC" w:rsidR="00372046" w:rsidRDefault="00372046" w:rsidP="002E3F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Moderate</w:t>
            </w:r>
          </w:p>
        </w:tc>
        <w:tc>
          <w:tcPr>
            <w:tcW w:w="6753" w:type="dxa"/>
          </w:tcPr>
          <w:p w14:paraId="101864DF" w14:textId="77777777" w:rsidR="00372046" w:rsidRPr="005F118F" w:rsidRDefault="00372046" w:rsidP="0037204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118F">
              <w:rPr>
                <w:rFonts w:ascii="Arial" w:hAnsi="Arial" w:cs="Arial"/>
                <w:sz w:val="24"/>
                <w:szCs w:val="24"/>
              </w:rPr>
              <w:t>Demonstrates that if the risk appetite is ‘Moderate’, a risk score of between 10-16 and the range of associated outcomes is within appetite</w:t>
            </w:r>
          </w:p>
          <w:p w14:paraId="0F0DBD24" w14:textId="27CABD04" w:rsidR="00372046" w:rsidRDefault="00372046" w:rsidP="002E3F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72046" w14:paraId="0A9D08C5" w14:textId="77777777" w:rsidTr="00480E1D">
        <w:tc>
          <w:tcPr>
            <w:cnfStyle w:val="001000000000" w:firstRow="0" w:lastRow="0" w:firstColumn="1" w:lastColumn="0" w:oddVBand="0" w:evenVBand="0" w:oddHBand="0" w:evenHBand="0" w:firstRowFirstColumn="0" w:firstRowLastColumn="0" w:lastRowFirstColumn="0" w:lastRowLastColumn="0"/>
            <w:tcW w:w="969" w:type="dxa"/>
          </w:tcPr>
          <w:p w14:paraId="4E8CEF18" w14:textId="7673F00C" w:rsidR="00372046" w:rsidRDefault="00372046" w:rsidP="002E3F0C">
            <w:pPr>
              <w:rPr>
                <w:rFonts w:ascii="Arial" w:hAnsi="Arial" w:cs="Arial"/>
                <w:sz w:val="24"/>
                <w:szCs w:val="24"/>
              </w:rPr>
            </w:pPr>
            <w:r>
              <w:rPr>
                <w:rFonts w:ascii="Arial" w:hAnsi="Arial" w:cs="Arial"/>
                <w:sz w:val="24"/>
                <w:szCs w:val="24"/>
              </w:rPr>
              <w:t>20 - 25</w:t>
            </w:r>
          </w:p>
        </w:tc>
        <w:tc>
          <w:tcPr>
            <w:tcW w:w="1294" w:type="dxa"/>
            <w:shd w:val="clear" w:color="auto" w:fill="FF0000"/>
          </w:tcPr>
          <w:p w14:paraId="0FBD4CAE" w14:textId="5BDB49B9" w:rsidR="00372046" w:rsidRDefault="00372046" w:rsidP="002E3F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Open</w:t>
            </w:r>
          </w:p>
        </w:tc>
        <w:tc>
          <w:tcPr>
            <w:tcW w:w="6753" w:type="dxa"/>
          </w:tcPr>
          <w:p w14:paraId="3DD7E760" w14:textId="77777777" w:rsidR="00372046" w:rsidRPr="005F118F" w:rsidRDefault="00372046" w:rsidP="0037204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118F">
              <w:rPr>
                <w:rFonts w:ascii="Arial" w:hAnsi="Arial" w:cs="Arial"/>
                <w:sz w:val="24"/>
                <w:szCs w:val="24"/>
              </w:rPr>
              <w:t>Demonstrates that if the risk appetite is ‘Open’, a risk score of between 20-25 and the range of associated outcomes is within appetite</w:t>
            </w:r>
          </w:p>
          <w:p w14:paraId="6C336455" w14:textId="77777777" w:rsidR="00372046" w:rsidRDefault="00372046" w:rsidP="002E3F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910BFAE" w14:textId="77777777" w:rsidR="00372046" w:rsidRDefault="00372046" w:rsidP="002E3F0C">
      <w:pPr>
        <w:spacing w:after="0" w:line="240" w:lineRule="auto"/>
        <w:rPr>
          <w:rFonts w:ascii="Arial" w:hAnsi="Arial" w:cs="Arial"/>
          <w:sz w:val="24"/>
          <w:szCs w:val="24"/>
        </w:rPr>
      </w:pPr>
    </w:p>
    <w:p w14:paraId="6027A6D5" w14:textId="77777777" w:rsidR="00372046" w:rsidRDefault="00372046" w:rsidP="002E3F0C">
      <w:pPr>
        <w:spacing w:after="0" w:line="240" w:lineRule="auto"/>
        <w:rPr>
          <w:rFonts w:ascii="Arial" w:hAnsi="Arial" w:cs="Arial"/>
          <w:sz w:val="24"/>
          <w:szCs w:val="24"/>
        </w:rPr>
      </w:pPr>
    </w:p>
    <w:p w14:paraId="4128DBC7" w14:textId="77777777" w:rsidR="00372046" w:rsidRDefault="00372046" w:rsidP="002E3F0C">
      <w:pPr>
        <w:spacing w:after="0" w:line="240" w:lineRule="auto"/>
        <w:rPr>
          <w:rFonts w:ascii="Arial" w:hAnsi="Arial" w:cs="Arial"/>
          <w:sz w:val="24"/>
          <w:szCs w:val="24"/>
        </w:rPr>
      </w:pPr>
    </w:p>
    <w:p w14:paraId="5283FC38" w14:textId="77777777" w:rsidR="00304CBB" w:rsidRDefault="00304CBB" w:rsidP="002E3F0C">
      <w:pPr>
        <w:spacing w:after="0" w:line="240" w:lineRule="auto"/>
        <w:rPr>
          <w:rFonts w:ascii="Arial" w:hAnsi="Arial" w:cs="Arial"/>
          <w:sz w:val="24"/>
          <w:szCs w:val="24"/>
        </w:rPr>
      </w:pPr>
    </w:p>
    <w:p w14:paraId="7F52512F" w14:textId="77777777" w:rsidR="00E0622B" w:rsidRDefault="00E0622B" w:rsidP="002E3F0C">
      <w:pPr>
        <w:spacing w:after="0" w:line="240" w:lineRule="auto"/>
        <w:rPr>
          <w:rFonts w:ascii="Arial" w:hAnsi="Arial" w:cs="Arial"/>
        </w:rPr>
      </w:pPr>
    </w:p>
    <w:p w14:paraId="14016A58" w14:textId="77777777" w:rsidR="00E0622B" w:rsidRDefault="00E0622B" w:rsidP="002E3F0C">
      <w:pPr>
        <w:spacing w:after="0" w:line="240" w:lineRule="auto"/>
        <w:rPr>
          <w:rFonts w:ascii="Arial" w:hAnsi="Arial" w:cs="Arial"/>
        </w:rPr>
      </w:pPr>
    </w:p>
    <w:p w14:paraId="15596599" w14:textId="77777777" w:rsidR="00E0622B" w:rsidRDefault="00E0622B" w:rsidP="002E3F0C">
      <w:pPr>
        <w:spacing w:after="0" w:line="240" w:lineRule="auto"/>
        <w:rPr>
          <w:rFonts w:ascii="Arial" w:hAnsi="Arial" w:cs="Arial"/>
        </w:rPr>
      </w:pPr>
    </w:p>
    <w:p w14:paraId="219B57D4" w14:textId="2F9C3B6D" w:rsidR="00E74809" w:rsidRDefault="00E74809">
      <w:pPr>
        <w:rPr>
          <w:rFonts w:ascii="Arial" w:hAnsi="Arial" w:cs="Arial"/>
        </w:rPr>
      </w:pPr>
      <w:r>
        <w:rPr>
          <w:rFonts w:ascii="Arial" w:hAnsi="Arial" w:cs="Arial"/>
        </w:rPr>
        <w:br w:type="page"/>
      </w:r>
    </w:p>
    <w:p w14:paraId="17A09DC4" w14:textId="77777777" w:rsidR="00E0622B" w:rsidRDefault="00E0622B" w:rsidP="002E3F0C">
      <w:pPr>
        <w:spacing w:after="0" w:line="240" w:lineRule="auto"/>
        <w:rPr>
          <w:rFonts w:ascii="Arial" w:hAnsi="Arial" w:cs="Arial"/>
        </w:rPr>
      </w:pPr>
    </w:p>
    <w:p w14:paraId="5F4C8B50" w14:textId="107EDCB0" w:rsidR="008B2C08" w:rsidRPr="00F014F0" w:rsidRDefault="008B2C08" w:rsidP="002E3F0C">
      <w:pPr>
        <w:pStyle w:val="Heading1"/>
        <w:numPr>
          <w:ilvl w:val="0"/>
          <w:numId w:val="1"/>
        </w:numPr>
        <w:spacing w:before="0" w:line="240" w:lineRule="auto"/>
        <w:rPr>
          <w:rFonts w:ascii="Arial" w:hAnsi="Arial" w:cs="Arial"/>
          <w:b/>
          <w:bCs/>
          <w:sz w:val="28"/>
          <w:szCs w:val="28"/>
        </w:rPr>
      </w:pPr>
      <w:bookmarkStart w:id="19" w:name="_Toc112851693"/>
      <w:r w:rsidRPr="00F014F0">
        <w:rPr>
          <w:rFonts w:ascii="Arial" w:hAnsi="Arial" w:cs="Arial"/>
          <w:b/>
          <w:bCs/>
          <w:sz w:val="28"/>
          <w:szCs w:val="28"/>
        </w:rPr>
        <w:t>Approach to Risk Management</w:t>
      </w:r>
      <w:bookmarkEnd w:id="3"/>
      <w:bookmarkEnd w:id="19"/>
    </w:p>
    <w:p w14:paraId="168969C3" w14:textId="77777777" w:rsidR="008B2C08" w:rsidRPr="00F014F0" w:rsidRDefault="008B2C08" w:rsidP="002E3F0C">
      <w:pPr>
        <w:spacing w:after="0" w:line="240" w:lineRule="auto"/>
      </w:pPr>
    </w:p>
    <w:p w14:paraId="30AB0E52" w14:textId="6C626DF5" w:rsidR="008B2C08" w:rsidRPr="003D78B8" w:rsidRDefault="003D78B8" w:rsidP="002E3F0C">
      <w:pPr>
        <w:pStyle w:val="Heading1"/>
        <w:spacing w:before="0" w:line="240" w:lineRule="auto"/>
        <w:rPr>
          <w:rFonts w:ascii="Arial" w:hAnsi="Arial" w:cs="Arial"/>
          <w:b/>
          <w:bCs/>
          <w:sz w:val="24"/>
          <w:szCs w:val="24"/>
        </w:rPr>
      </w:pPr>
      <w:bookmarkStart w:id="20" w:name="_Toc89090525"/>
      <w:bookmarkStart w:id="21" w:name="_Toc112851694"/>
      <w:r w:rsidRPr="003D78B8">
        <w:rPr>
          <w:rFonts w:ascii="Arial" w:hAnsi="Arial" w:cs="Arial"/>
          <w:b/>
          <w:bCs/>
          <w:sz w:val="24"/>
          <w:szCs w:val="24"/>
        </w:rPr>
        <w:t>4.1</w:t>
      </w:r>
      <w:r w:rsidRPr="003D78B8">
        <w:rPr>
          <w:rFonts w:ascii="Arial" w:hAnsi="Arial" w:cs="Arial"/>
          <w:b/>
          <w:bCs/>
          <w:sz w:val="24"/>
          <w:szCs w:val="24"/>
        </w:rPr>
        <w:tab/>
      </w:r>
      <w:r w:rsidR="008B2C08" w:rsidRPr="003D78B8">
        <w:rPr>
          <w:rFonts w:ascii="Arial" w:hAnsi="Arial" w:cs="Arial"/>
          <w:b/>
          <w:bCs/>
          <w:sz w:val="24"/>
          <w:szCs w:val="24"/>
        </w:rPr>
        <w:t>Risk Management Process – ISO31000</w:t>
      </w:r>
      <w:bookmarkEnd w:id="20"/>
      <w:bookmarkEnd w:id="21"/>
    </w:p>
    <w:p w14:paraId="2D512746" w14:textId="77777777" w:rsidR="008B2C08" w:rsidRPr="00EF00BB" w:rsidRDefault="008B2C08" w:rsidP="002E3F0C">
      <w:pPr>
        <w:spacing w:after="0" w:line="240" w:lineRule="auto"/>
        <w:rPr>
          <w:highlight w:val="magenta"/>
        </w:rPr>
      </w:pPr>
      <w:r w:rsidRPr="00F014F0">
        <w:rPr>
          <w:noProof/>
          <w:lang w:eastAsia="en-GB"/>
        </w:rPr>
        <w:drawing>
          <wp:inline distT="0" distB="0" distL="0" distR="0" wp14:anchorId="7C867D5A" wp14:editId="4071DDEA">
            <wp:extent cx="4712335" cy="4200525"/>
            <wp:effectExtent l="0" t="0" r="0" b="952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2335" cy="4200525"/>
                    </a:xfrm>
                    <a:prstGeom prst="rect">
                      <a:avLst/>
                    </a:prstGeom>
                    <a:noFill/>
                  </pic:spPr>
                </pic:pic>
              </a:graphicData>
            </a:graphic>
          </wp:inline>
        </w:drawing>
      </w:r>
    </w:p>
    <w:p w14:paraId="1D5C66D9" w14:textId="5B995B3D"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The above diagram demonstrates the whole process and cycle of risk management under the international standard ISO 31000.</w:t>
      </w:r>
    </w:p>
    <w:p w14:paraId="254E202F" w14:textId="77777777" w:rsidR="00DB5161" w:rsidRPr="005F118F" w:rsidRDefault="00DB5161" w:rsidP="002E3F0C">
      <w:pPr>
        <w:spacing w:after="0" w:line="240" w:lineRule="auto"/>
        <w:rPr>
          <w:rFonts w:ascii="Arial" w:hAnsi="Arial" w:cs="Arial"/>
          <w:color w:val="000000" w:themeColor="text1"/>
          <w:sz w:val="24"/>
          <w:szCs w:val="24"/>
        </w:rPr>
      </w:pPr>
    </w:p>
    <w:p w14:paraId="7CE25211" w14:textId="7640F9C7"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The standard as outlined above makes clear that risk management is a dynamic process, with frequent review of existing risks and monitoring of the environment necessary to ensure the risks captured represent the current profile of the organisation.</w:t>
      </w:r>
    </w:p>
    <w:p w14:paraId="35BB392F" w14:textId="77777777" w:rsidR="00DB5161" w:rsidRPr="005F118F" w:rsidRDefault="00DB5161" w:rsidP="002E3F0C">
      <w:pPr>
        <w:spacing w:after="0" w:line="240" w:lineRule="auto"/>
        <w:rPr>
          <w:rFonts w:ascii="Arial" w:hAnsi="Arial" w:cs="Arial"/>
          <w:color w:val="000000" w:themeColor="text1"/>
          <w:sz w:val="24"/>
          <w:szCs w:val="24"/>
        </w:rPr>
      </w:pPr>
    </w:p>
    <w:p w14:paraId="398EDEFD" w14:textId="52346135" w:rsidR="00E946F4"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Continual communication of risks within the organisation is essential to allow for informed decision-making.  Communication to the Health Board and other stakeholders is also imperative to allow effective scrutiny and provide assurance that our risk profile is being effectively managed.  It is also imperative to consult with and receive information from other departments within the organisation and our stakeholders to inform the management of our risks.</w:t>
      </w:r>
    </w:p>
    <w:p w14:paraId="3E8206AB" w14:textId="77777777" w:rsidR="00E946F4" w:rsidRPr="00E946F4" w:rsidRDefault="00E946F4" w:rsidP="002E3F0C">
      <w:pPr>
        <w:spacing w:after="0" w:line="240" w:lineRule="auto"/>
        <w:rPr>
          <w:rFonts w:ascii="Arial" w:hAnsi="Arial" w:cs="Arial"/>
          <w:color w:val="000000" w:themeColor="text1"/>
        </w:rPr>
      </w:pPr>
    </w:p>
    <w:p w14:paraId="692E68A7" w14:textId="4288C111" w:rsidR="008B2C08" w:rsidRPr="003D78B8" w:rsidRDefault="003D78B8" w:rsidP="002E3F0C">
      <w:pPr>
        <w:pStyle w:val="Heading1"/>
        <w:spacing w:before="0" w:line="240" w:lineRule="auto"/>
        <w:rPr>
          <w:rFonts w:ascii="Arial" w:hAnsi="Arial" w:cs="Arial"/>
          <w:b/>
          <w:bCs/>
          <w:sz w:val="24"/>
          <w:szCs w:val="24"/>
        </w:rPr>
      </w:pPr>
      <w:bookmarkStart w:id="22" w:name="_Toc89090526"/>
      <w:bookmarkStart w:id="23" w:name="_Toc112851695"/>
      <w:r w:rsidRPr="003D78B8">
        <w:rPr>
          <w:rFonts w:ascii="Arial" w:hAnsi="Arial" w:cs="Arial"/>
          <w:b/>
          <w:bCs/>
          <w:sz w:val="24"/>
          <w:szCs w:val="24"/>
        </w:rPr>
        <w:t>4.2</w:t>
      </w:r>
      <w:r w:rsidRPr="003D78B8">
        <w:rPr>
          <w:rFonts w:ascii="Arial" w:hAnsi="Arial" w:cs="Arial"/>
          <w:b/>
          <w:bCs/>
          <w:sz w:val="24"/>
          <w:szCs w:val="24"/>
        </w:rPr>
        <w:tab/>
      </w:r>
      <w:r w:rsidR="008B2C08" w:rsidRPr="003D78B8">
        <w:rPr>
          <w:rFonts w:ascii="Arial" w:hAnsi="Arial" w:cs="Arial"/>
          <w:b/>
          <w:bCs/>
          <w:sz w:val="24"/>
          <w:szCs w:val="24"/>
        </w:rPr>
        <w:t>Step 1: Establish Context</w:t>
      </w:r>
      <w:bookmarkEnd w:id="22"/>
      <w:bookmarkEnd w:id="23"/>
    </w:p>
    <w:p w14:paraId="3471C595" w14:textId="77777777" w:rsidR="008B2C08" w:rsidRPr="00F014F0" w:rsidRDefault="008B2C08" w:rsidP="002E3F0C">
      <w:pPr>
        <w:spacing w:after="0" w:line="240" w:lineRule="auto"/>
      </w:pPr>
    </w:p>
    <w:p w14:paraId="0BB5A2B9" w14:textId="6A8D9D82"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The purpose of establishing context is to customise the risk management process, enabling effective risk analysis and appropriate risk treatment.  In order to identify risks, we need to understand what we are assessing risk </w:t>
      </w:r>
      <w:r w:rsidRPr="005F118F">
        <w:rPr>
          <w:rFonts w:ascii="Arial" w:hAnsi="Arial" w:cs="Arial"/>
          <w:i/>
          <w:iCs/>
          <w:color w:val="000000" w:themeColor="text1"/>
          <w:sz w:val="24"/>
          <w:szCs w:val="24"/>
        </w:rPr>
        <w:t xml:space="preserve">against.  </w:t>
      </w:r>
      <w:r w:rsidRPr="005F118F">
        <w:rPr>
          <w:rFonts w:ascii="Arial" w:hAnsi="Arial" w:cs="Arial"/>
          <w:color w:val="000000" w:themeColor="text1"/>
          <w:sz w:val="24"/>
          <w:szCs w:val="24"/>
        </w:rPr>
        <w:t xml:space="preserve">We must set risks within the context of the team, specialty, </w:t>
      </w:r>
      <w:proofErr w:type="gramStart"/>
      <w:r w:rsidRPr="005F118F">
        <w:rPr>
          <w:rFonts w:ascii="Arial" w:hAnsi="Arial" w:cs="Arial"/>
          <w:color w:val="000000" w:themeColor="text1"/>
          <w:sz w:val="24"/>
          <w:szCs w:val="24"/>
        </w:rPr>
        <w:t>department</w:t>
      </w:r>
      <w:proofErr w:type="gramEnd"/>
      <w:r w:rsidRPr="005F118F">
        <w:rPr>
          <w:rFonts w:ascii="Arial" w:hAnsi="Arial" w:cs="Arial"/>
          <w:color w:val="000000" w:themeColor="text1"/>
          <w:sz w:val="24"/>
          <w:szCs w:val="24"/>
        </w:rPr>
        <w:t xml:space="preserve"> and overall organisation.  In </w:t>
      </w:r>
      <w:r w:rsidRPr="005F118F">
        <w:rPr>
          <w:rFonts w:ascii="Arial" w:hAnsi="Arial" w:cs="Arial"/>
          <w:color w:val="000000" w:themeColor="text1"/>
          <w:sz w:val="24"/>
          <w:szCs w:val="24"/>
        </w:rPr>
        <w:lastRenderedPageBreak/>
        <w:t>addition, we need to recognise the internal and external drivers that could create risk.</w:t>
      </w:r>
    </w:p>
    <w:p w14:paraId="55E07179" w14:textId="77777777" w:rsidR="00DB5161" w:rsidRPr="005F118F" w:rsidRDefault="00DB5161" w:rsidP="002E3F0C">
      <w:pPr>
        <w:spacing w:after="0" w:line="240" w:lineRule="auto"/>
        <w:rPr>
          <w:rFonts w:ascii="Arial" w:hAnsi="Arial" w:cs="Arial"/>
          <w:color w:val="000000" w:themeColor="text1"/>
          <w:sz w:val="24"/>
          <w:szCs w:val="24"/>
        </w:rPr>
      </w:pPr>
    </w:p>
    <w:p w14:paraId="52305285" w14:textId="77777777"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Risks should be set against what we are trying to achieve as an organisation – our strategic objectives.  In this stage it is important to ensure there is a common understanding of what those objectives mean at a team, specialty, </w:t>
      </w:r>
      <w:proofErr w:type="gramStart"/>
      <w:r w:rsidRPr="005F118F">
        <w:rPr>
          <w:rFonts w:ascii="Arial" w:hAnsi="Arial" w:cs="Arial"/>
          <w:color w:val="000000" w:themeColor="text1"/>
          <w:sz w:val="24"/>
          <w:szCs w:val="24"/>
        </w:rPr>
        <w:t>department</w:t>
      </w:r>
      <w:proofErr w:type="gramEnd"/>
      <w:r w:rsidRPr="005F118F">
        <w:rPr>
          <w:rFonts w:ascii="Arial" w:hAnsi="Arial" w:cs="Arial"/>
          <w:color w:val="000000" w:themeColor="text1"/>
          <w:sz w:val="24"/>
          <w:szCs w:val="24"/>
        </w:rPr>
        <w:t xml:space="preserve"> and organisational level in order that risk identification is not based on an inconsistent set of assumptions.</w:t>
      </w:r>
    </w:p>
    <w:p w14:paraId="22DAA4D1" w14:textId="77777777" w:rsidR="008B2C08" w:rsidRPr="005F118F" w:rsidRDefault="008B2C08" w:rsidP="002E3F0C">
      <w:pPr>
        <w:spacing w:after="0" w:line="240" w:lineRule="auto"/>
        <w:rPr>
          <w:sz w:val="24"/>
          <w:szCs w:val="24"/>
        </w:rPr>
      </w:pPr>
    </w:p>
    <w:p w14:paraId="38F19A00" w14:textId="204CAB28" w:rsidR="008B2C08" w:rsidRPr="005F118F" w:rsidRDefault="003D78B8" w:rsidP="002E3F0C">
      <w:pPr>
        <w:pStyle w:val="Heading1"/>
        <w:spacing w:before="0" w:line="240" w:lineRule="auto"/>
        <w:rPr>
          <w:rFonts w:ascii="Arial" w:hAnsi="Arial" w:cs="Arial"/>
          <w:b/>
          <w:bCs/>
          <w:sz w:val="24"/>
          <w:szCs w:val="24"/>
        </w:rPr>
      </w:pPr>
      <w:bookmarkStart w:id="24" w:name="_Toc89090527"/>
      <w:bookmarkStart w:id="25" w:name="_Toc112851696"/>
      <w:r w:rsidRPr="005F118F">
        <w:rPr>
          <w:rFonts w:ascii="Arial" w:hAnsi="Arial" w:cs="Arial"/>
          <w:b/>
          <w:bCs/>
          <w:sz w:val="24"/>
          <w:szCs w:val="24"/>
        </w:rPr>
        <w:t>4.3</w:t>
      </w:r>
      <w:r w:rsidRPr="005F118F">
        <w:rPr>
          <w:rFonts w:ascii="Arial" w:hAnsi="Arial" w:cs="Arial"/>
          <w:b/>
          <w:bCs/>
          <w:sz w:val="24"/>
          <w:szCs w:val="24"/>
        </w:rPr>
        <w:tab/>
      </w:r>
      <w:r w:rsidR="008B2C08" w:rsidRPr="005F118F">
        <w:rPr>
          <w:rFonts w:ascii="Arial" w:hAnsi="Arial" w:cs="Arial"/>
          <w:b/>
          <w:bCs/>
          <w:sz w:val="24"/>
          <w:szCs w:val="24"/>
        </w:rPr>
        <w:t>Step 2: Identify Risks</w:t>
      </w:r>
      <w:bookmarkEnd w:id="24"/>
      <w:bookmarkEnd w:id="25"/>
    </w:p>
    <w:p w14:paraId="27ADD50F" w14:textId="77777777" w:rsidR="008B2C08" w:rsidRPr="005F118F" w:rsidRDefault="008B2C08" w:rsidP="002E3F0C">
      <w:pPr>
        <w:spacing w:after="0" w:line="240" w:lineRule="auto"/>
        <w:rPr>
          <w:sz w:val="24"/>
          <w:szCs w:val="24"/>
        </w:rPr>
      </w:pPr>
    </w:p>
    <w:p w14:paraId="52D358DF" w14:textId="1E6E025B"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Once a clear, common set of objectives are agreed, the next step of the process is to identify potential risks that will prevent us from achieving them.</w:t>
      </w:r>
    </w:p>
    <w:p w14:paraId="7D5D16E6" w14:textId="77777777" w:rsidR="00DB5161" w:rsidRPr="005F118F" w:rsidRDefault="00DB5161" w:rsidP="002E3F0C">
      <w:pPr>
        <w:spacing w:after="0" w:line="240" w:lineRule="auto"/>
        <w:rPr>
          <w:rFonts w:ascii="Arial" w:hAnsi="Arial" w:cs="Arial"/>
          <w:color w:val="000000" w:themeColor="text1"/>
          <w:sz w:val="24"/>
          <w:szCs w:val="24"/>
        </w:rPr>
      </w:pPr>
    </w:p>
    <w:p w14:paraId="1105343D" w14:textId="77447E72" w:rsidR="008B2C08" w:rsidRPr="005F118F" w:rsidRDefault="008B2C08" w:rsidP="002E3F0C">
      <w:pPr>
        <w:spacing w:after="0" w:line="240" w:lineRule="auto"/>
        <w:rPr>
          <w:rFonts w:ascii="Arial" w:hAnsi="Arial" w:cs="Arial"/>
          <w:sz w:val="24"/>
          <w:szCs w:val="24"/>
        </w:rPr>
      </w:pPr>
      <w:r w:rsidRPr="005F118F">
        <w:rPr>
          <w:rFonts w:ascii="Arial" w:hAnsi="Arial" w:cs="Arial"/>
          <w:sz w:val="24"/>
          <w:szCs w:val="24"/>
        </w:rPr>
        <w:t>A range of techniques can be used for risk identification.  Some prompts to consider:</w:t>
      </w:r>
    </w:p>
    <w:p w14:paraId="19B3D639" w14:textId="77777777" w:rsidR="00DB5161" w:rsidRPr="005F118F" w:rsidRDefault="00DB5161" w:rsidP="002E3F0C">
      <w:pPr>
        <w:spacing w:after="0" w:line="240" w:lineRule="auto"/>
        <w:rPr>
          <w:rFonts w:ascii="Arial" w:hAnsi="Arial" w:cs="Arial"/>
          <w:sz w:val="24"/>
          <w:szCs w:val="24"/>
        </w:rPr>
      </w:pPr>
    </w:p>
    <w:p w14:paraId="0FB1B7BE" w14:textId="77777777" w:rsidR="008B2C08" w:rsidRPr="005F118F" w:rsidRDefault="008B2C08" w:rsidP="002E3F0C">
      <w:pPr>
        <w:pStyle w:val="ListParagraph"/>
        <w:numPr>
          <w:ilvl w:val="0"/>
          <w:numId w:val="2"/>
        </w:numPr>
        <w:spacing w:after="0" w:line="240" w:lineRule="auto"/>
        <w:rPr>
          <w:rFonts w:ascii="Arial" w:hAnsi="Arial" w:cs="Arial"/>
          <w:sz w:val="24"/>
          <w:szCs w:val="24"/>
        </w:rPr>
      </w:pPr>
      <w:r w:rsidRPr="005F118F">
        <w:rPr>
          <w:rFonts w:ascii="Arial" w:hAnsi="Arial" w:cs="Arial"/>
          <w:sz w:val="24"/>
          <w:szCs w:val="24"/>
        </w:rPr>
        <w:t>What might impact on your ability to deliver your objectives</w:t>
      </w:r>
    </w:p>
    <w:p w14:paraId="2FE2B49D" w14:textId="672CE39A" w:rsidR="008B2C08" w:rsidRPr="005F118F" w:rsidRDefault="008B2C08" w:rsidP="002E3F0C">
      <w:pPr>
        <w:pStyle w:val="ListParagraph"/>
        <w:numPr>
          <w:ilvl w:val="0"/>
          <w:numId w:val="2"/>
        </w:numPr>
        <w:spacing w:after="0" w:line="240" w:lineRule="auto"/>
        <w:rPr>
          <w:rFonts w:ascii="Arial" w:hAnsi="Arial" w:cs="Arial"/>
          <w:sz w:val="24"/>
          <w:szCs w:val="24"/>
        </w:rPr>
      </w:pPr>
      <w:r w:rsidRPr="005F118F">
        <w:rPr>
          <w:rFonts w:ascii="Arial" w:hAnsi="Arial" w:cs="Arial"/>
          <w:sz w:val="24"/>
          <w:szCs w:val="24"/>
        </w:rPr>
        <w:t xml:space="preserve">What does </w:t>
      </w:r>
      <w:r w:rsidR="005D2A24" w:rsidRPr="005F118F">
        <w:rPr>
          <w:rFonts w:ascii="Arial" w:hAnsi="Arial" w:cs="Arial"/>
          <w:sz w:val="24"/>
          <w:szCs w:val="24"/>
        </w:rPr>
        <w:t>y</w:t>
      </w:r>
      <w:r w:rsidRPr="005F118F">
        <w:rPr>
          <w:rFonts w:ascii="Arial" w:hAnsi="Arial" w:cs="Arial"/>
          <w:sz w:val="24"/>
          <w:szCs w:val="24"/>
        </w:rPr>
        <w:t>our performance data tell you?</w:t>
      </w:r>
    </w:p>
    <w:p w14:paraId="2737B48B" w14:textId="77777777" w:rsidR="008B2C08" w:rsidRPr="005F118F" w:rsidRDefault="008B2C08" w:rsidP="002E3F0C">
      <w:pPr>
        <w:pStyle w:val="ListParagraph"/>
        <w:numPr>
          <w:ilvl w:val="0"/>
          <w:numId w:val="2"/>
        </w:numPr>
        <w:spacing w:after="0" w:line="240" w:lineRule="auto"/>
        <w:rPr>
          <w:rFonts w:ascii="Arial" w:hAnsi="Arial" w:cs="Arial"/>
          <w:sz w:val="24"/>
          <w:szCs w:val="24"/>
        </w:rPr>
      </w:pPr>
      <w:r w:rsidRPr="005F118F">
        <w:rPr>
          <w:rFonts w:ascii="Arial" w:hAnsi="Arial" w:cs="Arial"/>
          <w:sz w:val="24"/>
          <w:szCs w:val="24"/>
        </w:rPr>
        <w:t>What do our audit and scrutiny reports and external reviews tell us?</w:t>
      </w:r>
    </w:p>
    <w:p w14:paraId="1F15F33E" w14:textId="77777777" w:rsidR="008B2C08" w:rsidRPr="005F118F" w:rsidRDefault="008B2C08" w:rsidP="002E3F0C">
      <w:pPr>
        <w:pStyle w:val="ListParagraph"/>
        <w:numPr>
          <w:ilvl w:val="0"/>
          <w:numId w:val="2"/>
        </w:numPr>
        <w:spacing w:after="0" w:line="240" w:lineRule="auto"/>
        <w:rPr>
          <w:rFonts w:ascii="Arial" w:hAnsi="Arial" w:cs="Arial"/>
          <w:sz w:val="24"/>
          <w:szCs w:val="24"/>
        </w:rPr>
      </w:pPr>
      <w:r w:rsidRPr="005F118F">
        <w:rPr>
          <w:rFonts w:ascii="Arial" w:hAnsi="Arial" w:cs="Arial"/>
          <w:sz w:val="24"/>
          <w:szCs w:val="24"/>
        </w:rPr>
        <w:t>Do you have experience in this area?  Do you know or do you need to involve others?</w:t>
      </w:r>
    </w:p>
    <w:p w14:paraId="28215496" w14:textId="77777777" w:rsidR="008B2C08" w:rsidRPr="005F118F" w:rsidRDefault="008B2C08" w:rsidP="002E3F0C">
      <w:pPr>
        <w:pStyle w:val="ListParagraph"/>
        <w:numPr>
          <w:ilvl w:val="0"/>
          <w:numId w:val="2"/>
        </w:numPr>
        <w:spacing w:after="0" w:line="240" w:lineRule="auto"/>
        <w:rPr>
          <w:rFonts w:ascii="Arial" w:hAnsi="Arial" w:cs="Arial"/>
          <w:sz w:val="24"/>
          <w:szCs w:val="24"/>
        </w:rPr>
      </w:pPr>
      <w:r w:rsidRPr="005F118F">
        <w:rPr>
          <w:rFonts w:ascii="Arial" w:hAnsi="Arial" w:cs="Arial"/>
          <w:sz w:val="24"/>
          <w:szCs w:val="24"/>
        </w:rPr>
        <w:t>Should you involve partners or specialists in your risk identification?</w:t>
      </w:r>
    </w:p>
    <w:p w14:paraId="21B6C7C6" w14:textId="77777777" w:rsidR="008B2C08" w:rsidRPr="005F118F" w:rsidRDefault="008B2C08" w:rsidP="002E3F0C">
      <w:pPr>
        <w:pStyle w:val="ListParagraph"/>
        <w:numPr>
          <w:ilvl w:val="0"/>
          <w:numId w:val="2"/>
        </w:numPr>
        <w:spacing w:after="0" w:line="240" w:lineRule="auto"/>
        <w:rPr>
          <w:rFonts w:ascii="Arial" w:hAnsi="Arial" w:cs="Arial"/>
          <w:sz w:val="24"/>
          <w:szCs w:val="24"/>
        </w:rPr>
      </w:pPr>
      <w:r w:rsidRPr="005F118F">
        <w:rPr>
          <w:rFonts w:ascii="Arial" w:hAnsi="Arial" w:cs="Arial"/>
          <w:sz w:val="24"/>
          <w:szCs w:val="24"/>
        </w:rPr>
        <w:t>Lessons learned – what happened before?</w:t>
      </w:r>
    </w:p>
    <w:p w14:paraId="3A46B9AC" w14:textId="77777777" w:rsidR="00DB5161" w:rsidRPr="005F118F" w:rsidRDefault="00DB5161" w:rsidP="002E3F0C">
      <w:pPr>
        <w:spacing w:after="0" w:line="240" w:lineRule="auto"/>
        <w:rPr>
          <w:rFonts w:ascii="Arial" w:hAnsi="Arial" w:cs="Arial"/>
          <w:sz w:val="24"/>
          <w:szCs w:val="24"/>
        </w:rPr>
      </w:pPr>
    </w:p>
    <w:p w14:paraId="7C1AC321" w14:textId="464DD0FA" w:rsidR="008B2C08" w:rsidRPr="005F118F" w:rsidRDefault="008B2C08" w:rsidP="002E3F0C">
      <w:pPr>
        <w:spacing w:after="0" w:line="240" w:lineRule="auto"/>
        <w:rPr>
          <w:rFonts w:ascii="Arial" w:hAnsi="Arial" w:cs="Arial"/>
          <w:sz w:val="24"/>
          <w:szCs w:val="24"/>
        </w:rPr>
      </w:pPr>
      <w:r w:rsidRPr="005F118F">
        <w:rPr>
          <w:rFonts w:ascii="Arial" w:hAnsi="Arial" w:cs="Arial"/>
          <w:sz w:val="24"/>
          <w:szCs w:val="24"/>
        </w:rPr>
        <w:t>Risk can be identified in a multitude of ways, through focused identification sessions or as a product of other work:</w:t>
      </w:r>
    </w:p>
    <w:p w14:paraId="3256EA54" w14:textId="77777777" w:rsidR="00DB5161" w:rsidRPr="005F118F" w:rsidRDefault="00DB5161" w:rsidP="002E3F0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25"/>
        <w:gridCol w:w="4491"/>
      </w:tblGrid>
      <w:tr w:rsidR="008B2C08" w:rsidRPr="005F118F" w14:paraId="2BEB328C" w14:textId="77777777" w:rsidTr="00147246">
        <w:tc>
          <w:tcPr>
            <w:tcW w:w="491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9BCBEC7" w14:textId="77777777" w:rsidR="008B2C08" w:rsidRPr="005F118F" w:rsidRDefault="008B2C08" w:rsidP="002E3F0C">
            <w:pPr>
              <w:rPr>
                <w:rFonts w:ascii="Arial" w:hAnsi="Arial" w:cs="Arial"/>
                <w:sz w:val="24"/>
                <w:szCs w:val="24"/>
              </w:rPr>
            </w:pPr>
            <w:r w:rsidRPr="005F118F">
              <w:rPr>
                <w:rFonts w:ascii="Arial" w:hAnsi="Arial" w:cs="Arial"/>
                <w:sz w:val="24"/>
                <w:szCs w:val="24"/>
              </w:rPr>
              <w:t>Focused Identification Methods</w:t>
            </w:r>
          </w:p>
        </w:tc>
        <w:tc>
          <w:tcPr>
            <w:tcW w:w="491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8EFA073" w14:textId="77777777" w:rsidR="008B2C08" w:rsidRPr="005F118F" w:rsidRDefault="008B2C08" w:rsidP="002E3F0C">
            <w:pPr>
              <w:rPr>
                <w:rFonts w:ascii="Arial" w:hAnsi="Arial" w:cs="Arial"/>
                <w:sz w:val="24"/>
                <w:szCs w:val="24"/>
              </w:rPr>
            </w:pPr>
            <w:r w:rsidRPr="005F118F">
              <w:rPr>
                <w:rFonts w:ascii="Arial" w:hAnsi="Arial" w:cs="Arial"/>
                <w:sz w:val="24"/>
                <w:szCs w:val="24"/>
              </w:rPr>
              <w:t>Other Identification Opportunities</w:t>
            </w:r>
          </w:p>
        </w:tc>
      </w:tr>
      <w:tr w:rsidR="008B2C08" w:rsidRPr="005F118F" w14:paraId="24980164" w14:textId="77777777" w:rsidTr="00147246">
        <w:tc>
          <w:tcPr>
            <w:tcW w:w="4916" w:type="dxa"/>
            <w:tcBorders>
              <w:top w:val="single" w:sz="4" w:space="0" w:color="auto"/>
              <w:left w:val="single" w:sz="4" w:space="0" w:color="auto"/>
              <w:bottom w:val="single" w:sz="4" w:space="0" w:color="auto"/>
              <w:right w:val="single" w:sz="4" w:space="0" w:color="auto"/>
            </w:tcBorders>
            <w:hideMark/>
          </w:tcPr>
          <w:p w14:paraId="78FEE55F" w14:textId="77777777" w:rsidR="008B2C08" w:rsidRPr="005F118F" w:rsidRDefault="008B2C08" w:rsidP="002E3F0C">
            <w:pPr>
              <w:pStyle w:val="ListParagraph"/>
              <w:numPr>
                <w:ilvl w:val="0"/>
                <w:numId w:val="3"/>
              </w:numPr>
              <w:spacing w:after="0" w:line="240" w:lineRule="auto"/>
              <w:rPr>
                <w:rFonts w:ascii="Arial" w:hAnsi="Arial" w:cs="Arial"/>
                <w:sz w:val="24"/>
                <w:szCs w:val="24"/>
              </w:rPr>
            </w:pPr>
            <w:r w:rsidRPr="005F118F">
              <w:rPr>
                <w:rFonts w:ascii="Arial" w:hAnsi="Arial" w:cs="Arial"/>
                <w:sz w:val="24"/>
                <w:szCs w:val="24"/>
              </w:rPr>
              <w:t>Risk Identification Workshops</w:t>
            </w:r>
          </w:p>
          <w:p w14:paraId="65B25669" w14:textId="77777777" w:rsidR="008B2C08" w:rsidRPr="005F118F" w:rsidRDefault="008B2C08" w:rsidP="002E3F0C">
            <w:pPr>
              <w:pStyle w:val="ListParagraph"/>
              <w:numPr>
                <w:ilvl w:val="0"/>
                <w:numId w:val="3"/>
              </w:numPr>
              <w:spacing w:after="0" w:line="240" w:lineRule="auto"/>
              <w:rPr>
                <w:rFonts w:ascii="Arial" w:hAnsi="Arial" w:cs="Arial"/>
                <w:sz w:val="24"/>
                <w:szCs w:val="24"/>
              </w:rPr>
            </w:pPr>
            <w:r w:rsidRPr="005F118F">
              <w:rPr>
                <w:rFonts w:ascii="Arial" w:hAnsi="Arial" w:cs="Arial"/>
                <w:sz w:val="24"/>
                <w:szCs w:val="24"/>
              </w:rPr>
              <w:t>Risk Questionnaires</w:t>
            </w:r>
          </w:p>
          <w:p w14:paraId="05A9DF60" w14:textId="77777777" w:rsidR="008B2C08" w:rsidRPr="005F118F" w:rsidRDefault="008B2C08" w:rsidP="002E3F0C">
            <w:pPr>
              <w:pStyle w:val="ListParagraph"/>
              <w:numPr>
                <w:ilvl w:val="0"/>
                <w:numId w:val="3"/>
              </w:numPr>
              <w:spacing w:after="0" w:line="240" w:lineRule="auto"/>
              <w:rPr>
                <w:rFonts w:ascii="Arial" w:hAnsi="Arial" w:cs="Arial"/>
                <w:sz w:val="24"/>
                <w:szCs w:val="24"/>
              </w:rPr>
            </w:pPr>
            <w:r w:rsidRPr="005F118F">
              <w:rPr>
                <w:rFonts w:ascii="Arial" w:hAnsi="Arial" w:cs="Arial"/>
                <w:sz w:val="24"/>
                <w:szCs w:val="24"/>
              </w:rPr>
              <w:t>Review &amp; refresh of existing risk registers</w:t>
            </w:r>
          </w:p>
          <w:p w14:paraId="60EB288F" w14:textId="77777777" w:rsidR="008B2C08" w:rsidRPr="005F118F" w:rsidRDefault="008B2C08" w:rsidP="002E3F0C">
            <w:pPr>
              <w:pStyle w:val="ListParagraph"/>
              <w:numPr>
                <w:ilvl w:val="0"/>
                <w:numId w:val="3"/>
              </w:numPr>
              <w:spacing w:after="0" w:line="240" w:lineRule="auto"/>
              <w:rPr>
                <w:rFonts w:ascii="Arial" w:hAnsi="Arial" w:cs="Arial"/>
                <w:sz w:val="24"/>
                <w:szCs w:val="24"/>
              </w:rPr>
            </w:pPr>
            <w:r w:rsidRPr="005F118F">
              <w:rPr>
                <w:rFonts w:ascii="Arial" w:hAnsi="Arial" w:cs="Arial"/>
                <w:sz w:val="24"/>
                <w:szCs w:val="24"/>
              </w:rPr>
              <w:t>Interviews</w:t>
            </w:r>
          </w:p>
        </w:tc>
        <w:tc>
          <w:tcPr>
            <w:tcW w:w="4917" w:type="dxa"/>
            <w:tcBorders>
              <w:top w:val="single" w:sz="4" w:space="0" w:color="auto"/>
              <w:left w:val="single" w:sz="4" w:space="0" w:color="auto"/>
              <w:bottom w:val="single" w:sz="4" w:space="0" w:color="auto"/>
              <w:right w:val="single" w:sz="4" w:space="0" w:color="auto"/>
            </w:tcBorders>
            <w:hideMark/>
          </w:tcPr>
          <w:p w14:paraId="387FE91D" w14:textId="77777777" w:rsidR="008B2C08" w:rsidRPr="005F118F" w:rsidRDefault="008B2C08" w:rsidP="002E3F0C">
            <w:pPr>
              <w:pStyle w:val="ListParagraph"/>
              <w:numPr>
                <w:ilvl w:val="0"/>
                <w:numId w:val="3"/>
              </w:numPr>
              <w:spacing w:after="0" w:line="240" w:lineRule="auto"/>
              <w:rPr>
                <w:rFonts w:ascii="Arial" w:hAnsi="Arial" w:cs="Arial"/>
                <w:sz w:val="24"/>
                <w:szCs w:val="24"/>
              </w:rPr>
            </w:pPr>
            <w:r w:rsidRPr="005F118F">
              <w:rPr>
                <w:rFonts w:ascii="Arial" w:hAnsi="Arial" w:cs="Arial"/>
                <w:sz w:val="24"/>
                <w:szCs w:val="24"/>
              </w:rPr>
              <w:t>Horizon scanning</w:t>
            </w:r>
          </w:p>
          <w:p w14:paraId="1E1EDE58" w14:textId="77777777" w:rsidR="008B2C08" w:rsidRPr="005F118F" w:rsidRDefault="008B2C08" w:rsidP="002E3F0C">
            <w:pPr>
              <w:pStyle w:val="ListParagraph"/>
              <w:numPr>
                <w:ilvl w:val="0"/>
                <w:numId w:val="3"/>
              </w:numPr>
              <w:spacing w:after="0" w:line="240" w:lineRule="auto"/>
              <w:rPr>
                <w:rFonts w:ascii="Arial" w:hAnsi="Arial" w:cs="Arial"/>
                <w:sz w:val="24"/>
                <w:szCs w:val="24"/>
              </w:rPr>
            </w:pPr>
            <w:r w:rsidRPr="005F118F">
              <w:rPr>
                <w:rFonts w:ascii="Arial" w:hAnsi="Arial" w:cs="Arial"/>
                <w:sz w:val="24"/>
                <w:szCs w:val="24"/>
              </w:rPr>
              <w:t>Board meetings / working groups / management meetings</w:t>
            </w:r>
          </w:p>
          <w:p w14:paraId="2144A386" w14:textId="77777777" w:rsidR="008B2C08" w:rsidRPr="005F118F" w:rsidRDefault="008B2C08" w:rsidP="002E3F0C">
            <w:pPr>
              <w:pStyle w:val="ListParagraph"/>
              <w:numPr>
                <w:ilvl w:val="0"/>
                <w:numId w:val="3"/>
              </w:numPr>
              <w:spacing w:after="0" w:line="240" w:lineRule="auto"/>
              <w:rPr>
                <w:rFonts w:ascii="Arial" w:hAnsi="Arial" w:cs="Arial"/>
                <w:sz w:val="24"/>
                <w:szCs w:val="24"/>
              </w:rPr>
            </w:pPr>
            <w:r w:rsidRPr="005F118F">
              <w:rPr>
                <w:rFonts w:ascii="Arial" w:hAnsi="Arial" w:cs="Arial"/>
                <w:sz w:val="24"/>
                <w:szCs w:val="24"/>
              </w:rPr>
              <w:t>Audit &amp; scrutiny reports</w:t>
            </w:r>
          </w:p>
          <w:p w14:paraId="6141FF14" w14:textId="77777777" w:rsidR="008B2C08" w:rsidRPr="005F118F" w:rsidRDefault="008B2C08" w:rsidP="002E3F0C">
            <w:pPr>
              <w:pStyle w:val="ListParagraph"/>
              <w:numPr>
                <w:ilvl w:val="0"/>
                <w:numId w:val="3"/>
              </w:numPr>
              <w:spacing w:after="0" w:line="240" w:lineRule="auto"/>
              <w:rPr>
                <w:rFonts w:ascii="Arial" w:hAnsi="Arial" w:cs="Arial"/>
                <w:sz w:val="24"/>
                <w:szCs w:val="24"/>
              </w:rPr>
            </w:pPr>
            <w:r w:rsidRPr="005F118F">
              <w:rPr>
                <w:rFonts w:ascii="Arial" w:hAnsi="Arial" w:cs="Arial"/>
                <w:sz w:val="24"/>
                <w:szCs w:val="24"/>
              </w:rPr>
              <w:t>Performance data</w:t>
            </w:r>
          </w:p>
          <w:p w14:paraId="3BE39355" w14:textId="77777777" w:rsidR="008B2C08" w:rsidRPr="005F118F" w:rsidRDefault="008B2C08" w:rsidP="002E3F0C">
            <w:pPr>
              <w:pStyle w:val="ListParagraph"/>
              <w:numPr>
                <w:ilvl w:val="0"/>
                <w:numId w:val="3"/>
              </w:numPr>
              <w:spacing w:after="0" w:line="240" w:lineRule="auto"/>
              <w:rPr>
                <w:rFonts w:ascii="Arial" w:hAnsi="Arial" w:cs="Arial"/>
                <w:sz w:val="24"/>
                <w:szCs w:val="24"/>
              </w:rPr>
            </w:pPr>
            <w:r w:rsidRPr="005F118F">
              <w:rPr>
                <w:rFonts w:ascii="Arial" w:hAnsi="Arial" w:cs="Arial"/>
                <w:sz w:val="24"/>
                <w:szCs w:val="24"/>
              </w:rPr>
              <w:t xml:space="preserve">Risk Management training </w:t>
            </w:r>
          </w:p>
        </w:tc>
      </w:tr>
    </w:tbl>
    <w:p w14:paraId="767A272D" w14:textId="77777777" w:rsidR="008B2C08" w:rsidRPr="005F118F" w:rsidRDefault="008B2C08" w:rsidP="002E3F0C">
      <w:pPr>
        <w:spacing w:after="0" w:line="240" w:lineRule="auto"/>
        <w:rPr>
          <w:rFonts w:ascii="Arial" w:hAnsi="Arial" w:cs="Arial"/>
          <w:color w:val="000000" w:themeColor="text1"/>
          <w:sz w:val="24"/>
          <w:szCs w:val="24"/>
        </w:rPr>
      </w:pPr>
    </w:p>
    <w:p w14:paraId="473DDEFC" w14:textId="4B685462"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The Risk Management function facilitates risk identification workshops with Departments to direct an in-depth review of new or emerging risks.</w:t>
      </w:r>
    </w:p>
    <w:p w14:paraId="7C7A1275" w14:textId="77777777" w:rsidR="00DB5161" w:rsidRPr="005F118F" w:rsidRDefault="00DB5161" w:rsidP="002E3F0C">
      <w:pPr>
        <w:spacing w:after="0" w:line="240" w:lineRule="auto"/>
        <w:rPr>
          <w:rFonts w:ascii="Arial" w:hAnsi="Arial" w:cs="Arial"/>
          <w:color w:val="000000" w:themeColor="text1"/>
          <w:sz w:val="24"/>
          <w:szCs w:val="24"/>
        </w:rPr>
      </w:pPr>
    </w:p>
    <w:p w14:paraId="2BA04A48" w14:textId="05D75B06"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It is important to note that just because a risk cannot be fully mitigated by the organisation alone does not mean that it should not be captured.  If the risk exists to the organisation, then it should be captured, managed as far as practicable and then monitored.  Ongoing management of the risk may well be in conjunction with partner agencies or influence can be exerted over those capable of mitigating the risk to within an acceptable level</w:t>
      </w:r>
      <w:r w:rsidR="00DE014C" w:rsidRPr="005F118F">
        <w:rPr>
          <w:rFonts w:ascii="Arial" w:hAnsi="Arial" w:cs="Arial"/>
          <w:color w:val="000000" w:themeColor="text1"/>
          <w:sz w:val="24"/>
          <w:szCs w:val="24"/>
        </w:rPr>
        <w:t>.</w:t>
      </w:r>
    </w:p>
    <w:p w14:paraId="31CB9613" w14:textId="137220AA" w:rsidR="002E3F0C" w:rsidRDefault="002E3F0C">
      <w:pPr>
        <w:rPr>
          <w:rFonts w:ascii="Arial" w:hAnsi="Arial" w:cs="Arial"/>
          <w:color w:val="000000" w:themeColor="text1"/>
          <w:sz w:val="24"/>
          <w:szCs w:val="24"/>
          <w:highlight w:val="magenta"/>
        </w:rPr>
      </w:pPr>
      <w:r>
        <w:rPr>
          <w:rFonts w:ascii="Arial" w:hAnsi="Arial" w:cs="Arial"/>
          <w:color w:val="000000" w:themeColor="text1"/>
          <w:sz w:val="24"/>
          <w:szCs w:val="24"/>
          <w:highlight w:val="magenta"/>
        </w:rPr>
        <w:br w:type="page"/>
      </w:r>
    </w:p>
    <w:p w14:paraId="1C5BE07E" w14:textId="77777777" w:rsidR="003D78B8" w:rsidRPr="005F118F" w:rsidRDefault="003D78B8" w:rsidP="002E3F0C">
      <w:pPr>
        <w:spacing w:after="0" w:line="240" w:lineRule="auto"/>
        <w:rPr>
          <w:rFonts w:ascii="Arial" w:hAnsi="Arial" w:cs="Arial"/>
          <w:color w:val="000000" w:themeColor="text1"/>
          <w:sz w:val="24"/>
          <w:szCs w:val="24"/>
          <w:highlight w:val="magenta"/>
        </w:rPr>
      </w:pPr>
    </w:p>
    <w:p w14:paraId="3F4E72BD" w14:textId="4558F61A" w:rsidR="008B2C08" w:rsidRPr="005F118F" w:rsidRDefault="003D78B8" w:rsidP="002E3F0C">
      <w:pPr>
        <w:pStyle w:val="Heading1"/>
        <w:spacing w:before="0" w:line="240" w:lineRule="auto"/>
        <w:rPr>
          <w:rFonts w:ascii="Arial" w:hAnsi="Arial" w:cs="Arial"/>
          <w:b/>
          <w:bCs/>
          <w:sz w:val="24"/>
          <w:szCs w:val="24"/>
        </w:rPr>
      </w:pPr>
      <w:bookmarkStart w:id="26" w:name="_Toc89090528"/>
      <w:bookmarkStart w:id="27" w:name="_Toc112851697"/>
      <w:r w:rsidRPr="005F118F">
        <w:rPr>
          <w:rFonts w:ascii="Arial" w:hAnsi="Arial" w:cs="Arial"/>
          <w:b/>
          <w:bCs/>
          <w:sz w:val="24"/>
          <w:szCs w:val="24"/>
        </w:rPr>
        <w:t>4.4</w:t>
      </w:r>
      <w:r w:rsidRPr="005F118F">
        <w:rPr>
          <w:rFonts w:ascii="Arial" w:hAnsi="Arial" w:cs="Arial"/>
          <w:b/>
          <w:bCs/>
          <w:sz w:val="24"/>
          <w:szCs w:val="24"/>
        </w:rPr>
        <w:tab/>
      </w:r>
      <w:r w:rsidR="008B2C08" w:rsidRPr="005F118F">
        <w:rPr>
          <w:rFonts w:ascii="Arial" w:hAnsi="Arial" w:cs="Arial"/>
          <w:b/>
          <w:bCs/>
          <w:sz w:val="24"/>
          <w:szCs w:val="24"/>
        </w:rPr>
        <w:t>Step 3: Analyse Risks</w:t>
      </w:r>
      <w:bookmarkEnd w:id="26"/>
      <w:bookmarkEnd w:id="27"/>
    </w:p>
    <w:p w14:paraId="3F949A8C" w14:textId="77777777" w:rsidR="008B2C08" w:rsidRPr="005F118F" w:rsidRDefault="008B2C08" w:rsidP="002E3F0C">
      <w:pPr>
        <w:spacing w:after="0" w:line="240" w:lineRule="auto"/>
        <w:rPr>
          <w:sz w:val="24"/>
          <w:szCs w:val="24"/>
        </w:rPr>
      </w:pPr>
    </w:p>
    <w:p w14:paraId="42F9B730" w14:textId="616DD052" w:rsidR="008B2C08"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Once a risk has been identified it must be described in a certain way in order to effectively understand, manage and mitigate it.  The risk description should contain three essential components:</w:t>
      </w:r>
    </w:p>
    <w:p w14:paraId="28F1813A" w14:textId="77777777" w:rsidR="005F118F" w:rsidRPr="005F118F" w:rsidRDefault="005F118F" w:rsidP="002E3F0C">
      <w:pPr>
        <w:spacing w:after="0" w:line="240" w:lineRule="auto"/>
        <w:rPr>
          <w:rFonts w:ascii="Arial" w:hAnsi="Arial" w:cs="Arial"/>
          <w:color w:val="000000" w:themeColor="text1"/>
          <w:sz w:val="24"/>
          <w:szCs w:val="24"/>
        </w:rPr>
      </w:pPr>
    </w:p>
    <w:p w14:paraId="00F58D79" w14:textId="77777777" w:rsidR="008B2C08" w:rsidRPr="00F014F0" w:rsidRDefault="008B2C08" w:rsidP="002E3F0C">
      <w:pPr>
        <w:spacing w:after="0" w:line="240" w:lineRule="auto"/>
        <w:jc w:val="center"/>
        <w:rPr>
          <w:rFonts w:ascii="Arial" w:hAnsi="Arial" w:cs="Arial"/>
          <w:color w:val="000000" w:themeColor="text1"/>
        </w:rPr>
      </w:pPr>
      <w:r w:rsidRPr="00F014F0">
        <w:rPr>
          <w:rFonts w:ascii="Arial" w:hAnsi="Arial" w:cs="Arial"/>
          <w:noProof/>
          <w:color w:val="000000" w:themeColor="text1"/>
          <w:lang w:eastAsia="en-GB"/>
        </w:rPr>
        <w:drawing>
          <wp:inline distT="0" distB="0" distL="0" distR="0" wp14:anchorId="3185636E" wp14:editId="1A8352EE">
            <wp:extent cx="4688205" cy="3127375"/>
            <wp:effectExtent l="0" t="0" r="0" b="0"/>
            <wp:docPr id="12" name="Picture 12" descr="Diagram reads: Cause + Risk Event + Impact = Ri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reads: Cause + Risk Event + Impact = Risk&#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8205" cy="3127375"/>
                    </a:xfrm>
                    <a:prstGeom prst="rect">
                      <a:avLst/>
                    </a:prstGeom>
                    <a:noFill/>
                  </pic:spPr>
                </pic:pic>
              </a:graphicData>
            </a:graphic>
          </wp:inline>
        </w:drawing>
      </w:r>
    </w:p>
    <w:p w14:paraId="46523E59" w14:textId="77777777" w:rsidR="00DB5161" w:rsidRDefault="00DB5161" w:rsidP="002E3F0C">
      <w:pPr>
        <w:spacing w:after="0" w:line="240" w:lineRule="auto"/>
        <w:rPr>
          <w:rFonts w:ascii="Arial" w:hAnsi="Arial" w:cs="Arial"/>
          <w:color w:val="000000" w:themeColor="text1"/>
        </w:rPr>
      </w:pPr>
    </w:p>
    <w:p w14:paraId="6741170C" w14:textId="7223110E"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These three components can be included within the description as follows:</w:t>
      </w:r>
    </w:p>
    <w:p w14:paraId="471E1B20" w14:textId="77777777" w:rsidR="008B2C08" w:rsidRPr="009C5D0C" w:rsidRDefault="008B2C08" w:rsidP="002E3F0C">
      <w:pPr>
        <w:spacing w:after="0" w:line="240" w:lineRule="auto"/>
        <w:ind w:left="709" w:right="1679"/>
        <w:rPr>
          <w:rFonts w:ascii="Arial" w:hAnsi="Arial" w:cs="Arial"/>
          <w:b/>
          <w:sz w:val="24"/>
        </w:rPr>
      </w:pPr>
      <w:r w:rsidRPr="009C5D0C">
        <w:rPr>
          <w:rFonts w:ascii="Arial" w:hAnsi="Arial" w:cs="Arial"/>
          <w:b/>
          <w:sz w:val="24"/>
        </w:rPr>
        <w:t xml:space="preserve">“If </w:t>
      </w:r>
      <w:r w:rsidRPr="009C5D0C">
        <w:rPr>
          <w:rFonts w:ascii="Arial" w:hAnsi="Arial" w:cs="Arial"/>
          <w:bCs/>
          <w:sz w:val="24"/>
        </w:rPr>
        <w:t>[insert cause here],</w:t>
      </w:r>
      <w:r w:rsidRPr="009C5D0C">
        <w:rPr>
          <w:rFonts w:ascii="Arial" w:hAnsi="Arial" w:cs="Arial"/>
          <w:b/>
          <w:sz w:val="24"/>
        </w:rPr>
        <w:t xml:space="preserve"> there is a risk that </w:t>
      </w:r>
    </w:p>
    <w:p w14:paraId="690371EA" w14:textId="14D85375" w:rsidR="008B2C08" w:rsidRPr="009C5D0C" w:rsidRDefault="008B2C08" w:rsidP="002E3F0C">
      <w:pPr>
        <w:spacing w:after="0" w:line="240" w:lineRule="auto"/>
        <w:ind w:left="709" w:right="1679"/>
        <w:rPr>
          <w:rFonts w:ascii="Arial" w:hAnsi="Arial" w:cs="Arial"/>
          <w:b/>
          <w:sz w:val="24"/>
        </w:rPr>
      </w:pPr>
      <w:r w:rsidRPr="009C5D0C">
        <w:rPr>
          <w:rFonts w:ascii="Arial" w:hAnsi="Arial" w:cs="Arial"/>
          <w:bCs/>
          <w:sz w:val="24"/>
        </w:rPr>
        <w:t>[a certain event that may happen]</w:t>
      </w:r>
      <w:r w:rsidRPr="009C5D0C">
        <w:rPr>
          <w:rFonts w:ascii="Arial" w:hAnsi="Arial" w:cs="Arial"/>
          <w:b/>
          <w:sz w:val="24"/>
        </w:rPr>
        <w:t xml:space="preserve">, resulting in </w:t>
      </w:r>
    </w:p>
    <w:p w14:paraId="44360F4D" w14:textId="77777777" w:rsidR="008B2C08" w:rsidRPr="009C5D0C" w:rsidRDefault="008B2C08" w:rsidP="002E3F0C">
      <w:pPr>
        <w:spacing w:after="0" w:line="240" w:lineRule="auto"/>
        <w:ind w:left="709" w:right="1679"/>
        <w:rPr>
          <w:rFonts w:ascii="Arial" w:hAnsi="Arial" w:cs="Arial"/>
          <w:b/>
          <w:sz w:val="24"/>
        </w:rPr>
      </w:pPr>
      <w:r w:rsidRPr="009C5D0C">
        <w:rPr>
          <w:rFonts w:ascii="Arial" w:hAnsi="Arial" w:cs="Arial"/>
          <w:bCs/>
          <w:sz w:val="24"/>
        </w:rPr>
        <w:t>[describe impact this will have if it manifests]</w:t>
      </w:r>
      <w:r w:rsidRPr="009C5D0C">
        <w:rPr>
          <w:rFonts w:ascii="Arial" w:hAnsi="Arial" w:cs="Arial"/>
          <w:b/>
          <w:sz w:val="24"/>
        </w:rPr>
        <w:t>”</w:t>
      </w:r>
    </w:p>
    <w:p w14:paraId="60E24AE2" w14:textId="77777777" w:rsidR="002E3F0C" w:rsidRDefault="002E3F0C" w:rsidP="002E3F0C">
      <w:pPr>
        <w:spacing w:after="0" w:line="240" w:lineRule="auto"/>
        <w:rPr>
          <w:rFonts w:ascii="Arial" w:hAnsi="Arial" w:cs="Arial"/>
          <w:sz w:val="24"/>
          <w:szCs w:val="24"/>
        </w:rPr>
      </w:pPr>
    </w:p>
    <w:p w14:paraId="68F5C906" w14:textId="645FA1E2" w:rsidR="008B2C08" w:rsidRDefault="008B2C08" w:rsidP="002E3F0C">
      <w:pPr>
        <w:spacing w:after="0" w:line="240" w:lineRule="auto"/>
        <w:rPr>
          <w:rFonts w:ascii="Arial" w:hAnsi="Arial" w:cs="Arial"/>
          <w:sz w:val="24"/>
          <w:szCs w:val="24"/>
        </w:rPr>
      </w:pPr>
      <w:r w:rsidRPr="005F118F">
        <w:rPr>
          <w:rFonts w:ascii="Arial" w:hAnsi="Arial" w:cs="Arial"/>
          <w:sz w:val="24"/>
          <w:szCs w:val="24"/>
        </w:rPr>
        <w:t>An example of an effective risk description might be:</w:t>
      </w:r>
    </w:p>
    <w:p w14:paraId="43D23684" w14:textId="77777777" w:rsidR="002E3F0C" w:rsidRPr="005F118F" w:rsidRDefault="002E3F0C" w:rsidP="002E3F0C">
      <w:pPr>
        <w:spacing w:after="0" w:line="240" w:lineRule="auto"/>
        <w:rPr>
          <w:rFonts w:ascii="Arial" w:hAnsi="Arial" w:cs="Arial"/>
          <w:sz w:val="24"/>
          <w:szCs w:val="24"/>
        </w:rPr>
      </w:pPr>
    </w:p>
    <w:p w14:paraId="382DD308" w14:textId="5C9D971F" w:rsidR="008B2C08" w:rsidRPr="005F118F" w:rsidRDefault="008B2C08" w:rsidP="002E3F0C">
      <w:pPr>
        <w:spacing w:after="0" w:line="240" w:lineRule="auto"/>
        <w:rPr>
          <w:rFonts w:ascii="Arial" w:hAnsi="Arial" w:cs="Arial"/>
          <w:i/>
          <w:iCs/>
          <w:sz w:val="24"/>
          <w:szCs w:val="24"/>
        </w:rPr>
      </w:pPr>
      <w:r w:rsidRPr="005F118F">
        <w:rPr>
          <w:rFonts w:ascii="Arial" w:hAnsi="Arial" w:cs="Arial"/>
          <w:i/>
          <w:iCs/>
          <w:sz w:val="24"/>
          <w:szCs w:val="24"/>
        </w:rPr>
        <w:t>If there is insufficient external funding and continued uncertainty over our cost base there is a risk that NHS FV will be unable to achieve financial sustainability, resulting in Scottish Government intervention and a detrimental impact on service delivery.</w:t>
      </w:r>
    </w:p>
    <w:p w14:paraId="5105AA4E" w14:textId="77777777" w:rsidR="008B2C08" w:rsidRPr="005F118F" w:rsidRDefault="008B2C08" w:rsidP="002E3F0C">
      <w:pPr>
        <w:spacing w:after="0" w:line="240" w:lineRule="auto"/>
        <w:rPr>
          <w:rFonts w:ascii="Arial" w:hAnsi="Arial" w:cs="Arial"/>
          <w:sz w:val="24"/>
          <w:szCs w:val="24"/>
        </w:rPr>
      </w:pPr>
      <w:r w:rsidRPr="005F118F">
        <w:rPr>
          <w:rFonts w:ascii="Arial" w:hAnsi="Arial" w:cs="Arial"/>
          <w:sz w:val="24"/>
          <w:szCs w:val="24"/>
        </w:rPr>
        <w:t xml:space="preserve">Without understanding the underlying causes of the risk and all the potential impacts, it would be very difficult to design and implement effective controls.  </w:t>
      </w:r>
    </w:p>
    <w:p w14:paraId="6163485A" w14:textId="77777777" w:rsidR="008B2C08" w:rsidRPr="005F118F" w:rsidRDefault="008B2C08" w:rsidP="002E3F0C">
      <w:pPr>
        <w:spacing w:after="0" w:line="240" w:lineRule="auto"/>
        <w:rPr>
          <w:sz w:val="24"/>
          <w:szCs w:val="24"/>
        </w:rPr>
      </w:pPr>
    </w:p>
    <w:p w14:paraId="38DB929E" w14:textId="0C6C8C6A" w:rsidR="008B2C08" w:rsidRPr="005F118F" w:rsidRDefault="003D78B8" w:rsidP="002E3F0C">
      <w:pPr>
        <w:pStyle w:val="Heading1"/>
        <w:spacing w:before="0" w:line="240" w:lineRule="auto"/>
        <w:rPr>
          <w:rFonts w:ascii="Arial" w:hAnsi="Arial" w:cs="Arial"/>
          <w:b/>
          <w:bCs/>
          <w:sz w:val="28"/>
          <w:szCs w:val="28"/>
        </w:rPr>
      </w:pPr>
      <w:bookmarkStart w:id="28" w:name="_Toc89090529"/>
      <w:bookmarkStart w:id="29" w:name="_Toc112851698"/>
      <w:r w:rsidRPr="005F118F">
        <w:rPr>
          <w:rFonts w:ascii="Arial" w:hAnsi="Arial" w:cs="Arial"/>
          <w:b/>
          <w:bCs/>
          <w:sz w:val="28"/>
          <w:szCs w:val="28"/>
        </w:rPr>
        <w:t>4.5</w:t>
      </w:r>
      <w:r w:rsidRPr="005F118F">
        <w:rPr>
          <w:rFonts w:ascii="Arial" w:hAnsi="Arial" w:cs="Arial"/>
          <w:b/>
          <w:bCs/>
          <w:sz w:val="28"/>
          <w:szCs w:val="28"/>
        </w:rPr>
        <w:tab/>
      </w:r>
      <w:r w:rsidR="008B2C08" w:rsidRPr="005F118F">
        <w:rPr>
          <w:rFonts w:ascii="Arial" w:hAnsi="Arial" w:cs="Arial"/>
          <w:b/>
          <w:bCs/>
          <w:sz w:val="28"/>
          <w:szCs w:val="28"/>
        </w:rPr>
        <w:t>Step 4: Assess Risks</w:t>
      </w:r>
      <w:bookmarkEnd w:id="28"/>
      <w:bookmarkEnd w:id="29"/>
    </w:p>
    <w:p w14:paraId="5A947CC8" w14:textId="77777777" w:rsidR="008B2C08" w:rsidRPr="005F118F" w:rsidRDefault="008B2C08" w:rsidP="002E3F0C">
      <w:pPr>
        <w:spacing w:after="0" w:line="240" w:lineRule="auto"/>
        <w:rPr>
          <w:sz w:val="24"/>
          <w:szCs w:val="24"/>
        </w:rPr>
      </w:pPr>
    </w:p>
    <w:p w14:paraId="1820B29F" w14:textId="32283038"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The assessment, or scoring, of risk allows for prioritisation by severity.  Determining the likelihood and impact of a risk and utilising a standardised assessment criteria to assign a score based on these factors allows us to understand and prioritise which risks </w:t>
      </w:r>
      <w:proofErr w:type="gramStart"/>
      <w:r w:rsidRPr="005F118F">
        <w:rPr>
          <w:rFonts w:ascii="Arial" w:hAnsi="Arial" w:cs="Arial"/>
          <w:color w:val="000000" w:themeColor="text1"/>
          <w:sz w:val="24"/>
          <w:szCs w:val="24"/>
        </w:rPr>
        <w:t>to mitigate</w:t>
      </w:r>
      <w:proofErr w:type="gramEnd"/>
      <w:r w:rsidRPr="005F118F">
        <w:rPr>
          <w:rFonts w:ascii="Arial" w:hAnsi="Arial" w:cs="Arial"/>
          <w:color w:val="000000" w:themeColor="text1"/>
          <w:sz w:val="24"/>
          <w:szCs w:val="24"/>
        </w:rPr>
        <w:t xml:space="preserve"> first.  Three scores must be assigned to cover the full trajectory and lifespan of the risk:</w:t>
      </w:r>
    </w:p>
    <w:p w14:paraId="078BBACE" w14:textId="77777777" w:rsidR="002E3F0C" w:rsidRDefault="002E3F0C" w:rsidP="002E3F0C">
      <w:pPr>
        <w:spacing w:after="0" w:line="240" w:lineRule="auto"/>
        <w:rPr>
          <w:rFonts w:ascii="Arial" w:hAnsi="Arial" w:cs="Arial"/>
          <w:b/>
          <w:bCs/>
          <w:color w:val="000000" w:themeColor="text1"/>
          <w:sz w:val="24"/>
          <w:szCs w:val="24"/>
        </w:rPr>
      </w:pPr>
    </w:p>
    <w:p w14:paraId="4C15E8F1" w14:textId="77777777" w:rsidR="002E3F0C" w:rsidRDefault="002E3F0C">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39713270" w14:textId="168A20B8" w:rsidR="008B2C08" w:rsidRDefault="008B2C08" w:rsidP="002E3F0C">
      <w:pPr>
        <w:spacing w:after="0" w:line="240" w:lineRule="auto"/>
        <w:rPr>
          <w:rFonts w:ascii="Arial" w:hAnsi="Arial" w:cs="Arial"/>
          <w:b/>
          <w:bCs/>
          <w:color w:val="000000" w:themeColor="text1"/>
          <w:sz w:val="24"/>
          <w:szCs w:val="24"/>
        </w:rPr>
      </w:pPr>
      <w:r w:rsidRPr="005F118F">
        <w:rPr>
          <w:rFonts w:ascii="Arial" w:hAnsi="Arial" w:cs="Arial"/>
          <w:b/>
          <w:bCs/>
          <w:color w:val="000000" w:themeColor="text1"/>
          <w:sz w:val="24"/>
          <w:szCs w:val="24"/>
        </w:rPr>
        <w:lastRenderedPageBreak/>
        <w:t>Untreated Score</w:t>
      </w:r>
    </w:p>
    <w:p w14:paraId="752F745B" w14:textId="77777777" w:rsidR="005F118F" w:rsidRPr="005F118F" w:rsidRDefault="005F118F" w:rsidP="002E3F0C">
      <w:pPr>
        <w:spacing w:after="0" w:line="240" w:lineRule="auto"/>
        <w:rPr>
          <w:rFonts w:ascii="Arial" w:hAnsi="Arial" w:cs="Arial"/>
          <w:b/>
          <w:bCs/>
          <w:color w:val="000000" w:themeColor="text1"/>
          <w:sz w:val="24"/>
          <w:szCs w:val="24"/>
        </w:rPr>
      </w:pPr>
    </w:p>
    <w:p w14:paraId="46A8C0C3" w14:textId="4ACE9648"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This is the inherent risk score, that is the score with no controls applied.  This score represents the “worst case scenario” for the risk.  If there were no controls, </w:t>
      </w:r>
      <w:proofErr w:type="gramStart"/>
      <w:r w:rsidRPr="005F118F">
        <w:rPr>
          <w:rFonts w:ascii="Arial" w:hAnsi="Arial" w:cs="Arial"/>
          <w:color w:val="000000" w:themeColor="text1"/>
          <w:sz w:val="24"/>
          <w:szCs w:val="24"/>
        </w:rPr>
        <w:t>mitigation</w:t>
      </w:r>
      <w:proofErr w:type="gramEnd"/>
      <w:r w:rsidRPr="005F118F">
        <w:rPr>
          <w:rFonts w:ascii="Arial" w:hAnsi="Arial" w:cs="Arial"/>
          <w:color w:val="000000" w:themeColor="text1"/>
          <w:sz w:val="24"/>
          <w:szCs w:val="24"/>
        </w:rPr>
        <w:t xml:space="preserve"> or contingency plans in place, how likely is it the risk would materialise and what would the impact be?</w:t>
      </w:r>
    </w:p>
    <w:p w14:paraId="72681C00" w14:textId="1F070FA8" w:rsidR="00E946F4" w:rsidRPr="005F118F" w:rsidRDefault="00E946F4" w:rsidP="002E3F0C">
      <w:pPr>
        <w:spacing w:after="0" w:line="240" w:lineRule="auto"/>
        <w:rPr>
          <w:rFonts w:ascii="Arial" w:hAnsi="Arial" w:cs="Arial"/>
          <w:color w:val="000000" w:themeColor="text1"/>
          <w:sz w:val="24"/>
          <w:szCs w:val="24"/>
        </w:rPr>
      </w:pPr>
    </w:p>
    <w:p w14:paraId="52F7DD05" w14:textId="388FCB9C" w:rsidR="008B2C08" w:rsidRDefault="008B2C08" w:rsidP="002E3F0C">
      <w:pPr>
        <w:spacing w:after="0" w:line="240" w:lineRule="auto"/>
        <w:rPr>
          <w:rFonts w:ascii="Arial" w:hAnsi="Arial" w:cs="Arial"/>
          <w:b/>
          <w:bCs/>
          <w:color w:val="000000" w:themeColor="text1"/>
          <w:sz w:val="24"/>
          <w:szCs w:val="24"/>
        </w:rPr>
      </w:pPr>
      <w:r w:rsidRPr="005F118F">
        <w:rPr>
          <w:rFonts w:ascii="Arial" w:hAnsi="Arial" w:cs="Arial"/>
          <w:b/>
          <w:bCs/>
          <w:color w:val="000000" w:themeColor="text1"/>
          <w:sz w:val="24"/>
          <w:szCs w:val="24"/>
        </w:rPr>
        <w:t>Current Score</w:t>
      </w:r>
    </w:p>
    <w:p w14:paraId="7F82EB1F" w14:textId="77777777" w:rsidR="005F118F" w:rsidRPr="005F118F" w:rsidRDefault="005F118F" w:rsidP="002E3F0C">
      <w:pPr>
        <w:spacing w:after="0" w:line="240" w:lineRule="auto"/>
        <w:rPr>
          <w:rFonts w:ascii="Arial" w:hAnsi="Arial" w:cs="Arial"/>
          <w:b/>
          <w:bCs/>
          <w:color w:val="000000" w:themeColor="text1"/>
          <w:sz w:val="24"/>
          <w:szCs w:val="24"/>
        </w:rPr>
      </w:pPr>
    </w:p>
    <w:p w14:paraId="09E6DD0A" w14:textId="77777777"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Considering any controls that are currently in place to manage the risk, how does the risk score compare to the untreated score?  This is the current score.  Current risk score is assessed on a regular basis to establish the effectiveness of the controls applied to the risk.  It is also the current score that is the key indicator used to determine if the risk should be considered for escalation. </w:t>
      </w:r>
    </w:p>
    <w:p w14:paraId="28CDC0E0" w14:textId="77777777" w:rsidR="005F118F" w:rsidRDefault="005F118F" w:rsidP="002E3F0C">
      <w:pPr>
        <w:spacing w:after="0" w:line="240" w:lineRule="auto"/>
        <w:rPr>
          <w:rFonts w:ascii="Arial" w:hAnsi="Arial" w:cs="Arial"/>
          <w:b/>
          <w:bCs/>
          <w:color w:val="000000" w:themeColor="text1"/>
          <w:sz w:val="24"/>
          <w:szCs w:val="24"/>
        </w:rPr>
      </w:pPr>
    </w:p>
    <w:p w14:paraId="78BA8266" w14:textId="786D0BF7" w:rsidR="008B2C08" w:rsidRDefault="008B2C08" w:rsidP="002E3F0C">
      <w:pPr>
        <w:spacing w:after="0" w:line="240" w:lineRule="auto"/>
        <w:rPr>
          <w:rFonts w:ascii="Arial" w:hAnsi="Arial" w:cs="Arial"/>
          <w:b/>
          <w:bCs/>
          <w:color w:val="000000" w:themeColor="text1"/>
          <w:sz w:val="24"/>
          <w:szCs w:val="24"/>
        </w:rPr>
      </w:pPr>
      <w:r w:rsidRPr="005F118F">
        <w:rPr>
          <w:rFonts w:ascii="Arial" w:hAnsi="Arial" w:cs="Arial"/>
          <w:b/>
          <w:bCs/>
          <w:color w:val="000000" w:themeColor="text1"/>
          <w:sz w:val="24"/>
          <w:szCs w:val="24"/>
        </w:rPr>
        <w:t>Target Score</w:t>
      </w:r>
    </w:p>
    <w:p w14:paraId="0A710496" w14:textId="77777777" w:rsidR="005F118F" w:rsidRPr="005F118F" w:rsidRDefault="005F118F" w:rsidP="002E3F0C">
      <w:pPr>
        <w:spacing w:after="0" w:line="240" w:lineRule="auto"/>
        <w:rPr>
          <w:rFonts w:ascii="Arial" w:hAnsi="Arial" w:cs="Arial"/>
          <w:b/>
          <w:bCs/>
          <w:color w:val="000000" w:themeColor="text1"/>
          <w:sz w:val="24"/>
          <w:szCs w:val="24"/>
        </w:rPr>
      </w:pPr>
    </w:p>
    <w:p w14:paraId="21DF69D3" w14:textId="5E1ECD19"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The target risk score is the optimum position for the risk.  Once all controls have been adequately implemented, what will the residual risk score be?  Target risk scores should reflect the organisation’s risk appetite and align with the amount and type of risk </w:t>
      </w:r>
      <w:r w:rsidR="00CE2A6C" w:rsidRPr="005F118F">
        <w:rPr>
          <w:rFonts w:ascii="Arial" w:hAnsi="Arial" w:cs="Arial"/>
          <w:color w:val="000000" w:themeColor="text1"/>
          <w:sz w:val="24"/>
          <w:szCs w:val="24"/>
        </w:rPr>
        <w:t xml:space="preserve">the IJB </w:t>
      </w:r>
      <w:r w:rsidRPr="005F118F">
        <w:rPr>
          <w:rFonts w:ascii="Arial" w:hAnsi="Arial" w:cs="Arial"/>
          <w:color w:val="000000" w:themeColor="text1"/>
          <w:sz w:val="24"/>
          <w:szCs w:val="24"/>
        </w:rPr>
        <w:t>is willing to accept (refer to section 3 on Risk Appetite).  Risk controls should be designed to actively reduce the risk score towards the target level.</w:t>
      </w:r>
    </w:p>
    <w:p w14:paraId="4D1B46FE" w14:textId="77777777" w:rsidR="005F118F" w:rsidRDefault="005F118F" w:rsidP="002E3F0C">
      <w:pPr>
        <w:spacing w:after="0" w:line="240" w:lineRule="auto"/>
        <w:rPr>
          <w:rFonts w:ascii="Arial" w:hAnsi="Arial" w:cs="Arial"/>
          <w:b/>
          <w:bCs/>
          <w:color w:val="000000" w:themeColor="text1"/>
          <w:sz w:val="24"/>
          <w:szCs w:val="24"/>
        </w:rPr>
      </w:pPr>
    </w:p>
    <w:p w14:paraId="12EB98EC" w14:textId="2A7F509F" w:rsidR="008B2C08" w:rsidRDefault="008B2C08" w:rsidP="002E3F0C">
      <w:pPr>
        <w:spacing w:after="0" w:line="240" w:lineRule="auto"/>
        <w:rPr>
          <w:rFonts w:ascii="Arial" w:hAnsi="Arial" w:cs="Arial"/>
          <w:b/>
          <w:bCs/>
          <w:color w:val="000000" w:themeColor="text1"/>
          <w:sz w:val="24"/>
          <w:szCs w:val="24"/>
        </w:rPr>
      </w:pPr>
      <w:r w:rsidRPr="005F118F">
        <w:rPr>
          <w:rFonts w:ascii="Arial" w:hAnsi="Arial" w:cs="Arial"/>
          <w:b/>
          <w:bCs/>
          <w:color w:val="000000" w:themeColor="text1"/>
          <w:sz w:val="24"/>
          <w:szCs w:val="24"/>
        </w:rPr>
        <w:t xml:space="preserve">Risk Assessment Matrix </w:t>
      </w:r>
    </w:p>
    <w:p w14:paraId="7144AF23" w14:textId="77777777" w:rsidR="005F118F" w:rsidRPr="005F118F" w:rsidRDefault="005F118F" w:rsidP="002E3F0C">
      <w:pPr>
        <w:spacing w:after="0" w:line="240" w:lineRule="auto"/>
        <w:rPr>
          <w:rFonts w:ascii="Arial" w:hAnsi="Arial" w:cs="Arial"/>
          <w:b/>
          <w:bCs/>
          <w:color w:val="000000" w:themeColor="text1"/>
          <w:sz w:val="24"/>
          <w:szCs w:val="24"/>
        </w:rPr>
      </w:pPr>
    </w:p>
    <w:p w14:paraId="744C447F" w14:textId="72FFC793" w:rsidR="00CE2A6C" w:rsidRDefault="00CE2A6C" w:rsidP="002E3F0C">
      <w:pPr>
        <w:spacing w:after="0" w:line="240" w:lineRule="auto"/>
        <w:rPr>
          <w:rFonts w:ascii="Arial" w:hAnsi="Arial" w:cs="Arial"/>
          <w:color w:val="000000" w:themeColor="text1"/>
          <w:sz w:val="24"/>
          <w:szCs w:val="28"/>
        </w:rPr>
      </w:pPr>
      <w:r w:rsidRPr="005F118F">
        <w:rPr>
          <w:rFonts w:ascii="Arial" w:hAnsi="Arial" w:cs="Arial"/>
          <w:color w:val="000000" w:themeColor="text1"/>
          <w:sz w:val="24"/>
          <w:szCs w:val="28"/>
        </w:rPr>
        <w:t xml:space="preserve">It has been agreed that staff within the IJB/HSCP will utilise the NHS Forth Valley Risk Assessment matrix to support consistency in the risk assessments.  </w:t>
      </w:r>
    </w:p>
    <w:p w14:paraId="599847F7" w14:textId="77777777" w:rsidR="005F118F" w:rsidRPr="005F118F" w:rsidRDefault="005F118F" w:rsidP="002E3F0C">
      <w:pPr>
        <w:spacing w:after="0" w:line="240" w:lineRule="auto"/>
        <w:rPr>
          <w:rFonts w:ascii="Arial" w:hAnsi="Arial" w:cs="Arial"/>
          <w:color w:val="000000" w:themeColor="text1"/>
          <w:sz w:val="24"/>
          <w:szCs w:val="28"/>
        </w:rPr>
      </w:pPr>
    </w:p>
    <w:p w14:paraId="73566455" w14:textId="420DA86B" w:rsidR="008B2C08" w:rsidRDefault="008B2C08" w:rsidP="002E3F0C">
      <w:pPr>
        <w:spacing w:after="0" w:line="240" w:lineRule="auto"/>
        <w:rPr>
          <w:rFonts w:ascii="Arial" w:hAnsi="Arial" w:cs="Arial"/>
          <w:color w:val="000000" w:themeColor="text1"/>
          <w:sz w:val="24"/>
          <w:szCs w:val="28"/>
        </w:rPr>
      </w:pPr>
      <w:r w:rsidRPr="005F118F">
        <w:rPr>
          <w:rFonts w:ascii="Arial" w:hAnsi="Arial" w:cs="Arial"/>
          <w:color w:val="000000" w:themeColor="text1"/>
          <w:sz w:val="24"/>
          <w:szCs w:val="28"/>
        </w:rPr>
        <w:t>The risk assessment matrix is a 5x5 scoring mechanism which will identify a score between 1 (1x1) at the lowest and 25 (5x5) at the highest possible score.</w:t>
      </w:r>
    </w:p>
    <w:p w14:paraId="2102FAF9" w14:textId="77777777" w:rsidR="005F118F" w:rsidRPr="005F118F" w:rsidRDefault="005F118F" w:rsidP="002E3F0C">
      <w:pPr>
        <w:spacing w:after="0" w:line="240" w:lineRule="auto"/>
        <w:rPr>
          <w:rFonts w:ascii="Arial" w:hAnsi="Arial" w:cs="Arial"/>
          <w:color w:val="000000" w:themeColor="text1"/>
          <w:sz w:val="24"/>
          <w:szCs w:val="28"/>
        </w:rPr>
      </w:pPr>
    </w:p>
    <w:p w14:paraId="5453FF79" w14:textId="0A62DDBB" w:rsidR="008B2C08" w:rsidRDefault="008B2C08" w:rsidP="002E3F0C">
      <w:pPr>
        <w:spacing w:after="0" w:line="240" w:lineRule="auto"/>
        <w:rPr>
          <w:rFonts w:ascii="Arial" w:hAnsi="Arial" w:cs="Arial"/>
          <w:color w:val="000000" w:themeColor="text1"/>
          <w:sz w:val="24"/>
          <w:szCs w:val="28"/>
        </w:rPr>
      </w:pPr>
      <w:r w:rsidRPr="005F118F">
        <w:rPr>
          <w:rFonts w:ascii="Arial" w:hAnsi="Arial" w:cs="Arial"/>
          <w:color w:val="000000" w:themeColor="text1"/>
          <w:sz w:val="24"/>
          <w:szCs w:val="28"/>
        </w:rPr>
        <w:t>When utilising the impact criteria on the assessment matrix, a score must be applied for every category of impact applicable to that risk.  For example, one risk may have a financial impact, an impact to patient experience and reputational/public confidence implications.  The impact category with the highest scoring criteria will identify the overall impact score for that risk.</w:t>
      </w:r>
    </w:p>
    <w:p w14:paraId="0DE0F60D" w14:textId="77777777" w:rsidR="005F118F" w:rsidRPr="005F118F" w:rsidRDefault="005F118F" w:rsidP="002E3F0C">
      <w:pPr>
        <w:spacing w:after="0" w:line="240" w:lineRule="auto"/>
        <w:rPr>
          <w:rFonts w:ascii="Arial" w:hAnsi="Arial" w:cs="Arial"/>
          <w:color w:val="000000" w:themeColor="text1"/>
          <w:sz w:val="24"/>
          <w:szCs w:val="28"/>
        </w:rPr>
      </w:pPr>
    </w:p>
    <w:p w14:paraId="357CA2B1" w14:textId="0A4BFD29" w:rsidR="008B2C08" w:rsidRDefault="008B2C08" w:rsidP="002E3F0C">
      <w:pPr>
        <w:spacing w:after="0" w:line="240" w:lineRule="auto"/>
        <w:rPr>
          <w:rFonts w:ascii="Arial" w:hAnsi="Arial" w:cs="Arial"/>
          <w:color w:val="000000" w:themeColor="text1"/>
          <w:sz w:val="24"/>
          <w:szCs w:val="28"/>
        </w:rPr>
      </w:pPr>
      <w:r w:rsidRPr="005F118F">
        <w:rPr>
          <w:rFonts w:ascii="Arial" w:hAnsi="Arial" w:cs="Arial"/>
          <w:color w:val="000000" w:themeColor="text1"/>
          <w:sz w:val="24"/>
          <w:szCs w:val="28"/>
        </w:rPr>
        <w:t>Assessment of likelihood is considered on a sliding scale from 1 to 5, with 1 representing ‘very unlikely’ and 5 ‘very likely.’</w:t>
      </w:r>
    </w:p>
    <w:p w14:paraId="203BB65C" w14:textId="77777777" w:rsidR="005F118F" w:rsidRPr="005F118F" w:rsidRDefault="005F118F" w:rsidP="002E3F0C">
      <w:pPr>
        <w:spacing w:after="0" w:line="240" w:lineRule="auto"/>
        <w:rPr>
          <w:rFonts w:ascii="Arial" w:hAnsi="Arial" w:cs="Arial"/>
          <w:color w:val="000000" w:themeColor="text1"/>
          <w:sz w:val="24"/>
          <w:szCs w:val="28"/>
        </w:rPr>
      </w:pPr>
    </w:p>
    <w:p w14:paraId="097A430F" w14:textId="2DCF9E32" w:rsidR="008B2C08" w:rsidRDefault="008B2C08" w:rsidP="002E3F0C">
      <w:pPr>
        <w:spacing w:after="0" w:line="240" w:lineRule="auto"/>
        <w:rPr>
          <w:rFonts w:ascii="Arial" w:hAnsi="Arial" w:cs="Arial"/>
          <w:color w:val="000000" w:themeColor="text1"/>
          <w:sz w:val="24"/>
          <w:szCs w:val="28"/>
        </w:rPr>
      </w:pPr>
      <w:r w:rsidRPr="005F118F">
        <w:rPr>
          <w:rFonts w:ascii="Arial" w:hAnsi="Arial" w:cs="Arial"/>
          <w:color w:val="000000" w:themeColor="text1"/>
          <w:sz w:val="24"/>
          <w:szCs w:val="28"/>
        </w:rPr>
        <w:t xml:space="preserve">Once both scores have been identified, they are multiplied giving the overall score at </w:t>
      </w:r>
      <w:r w:rsidRPr="005F118F">
        <w:rPr>
          <w:rFonts w:ascii="Arial" w:hAnsi="Arial" w:cs="Arial"/>
          <w:i/>
          <w:color w:val="000000" w:themeColor="text1"/>
          <w:sz w:val="24"/>
          <w:szCs w:val="28"/>
        </w:rPr>
        <w:t xml:space="preserve">untreated, current </w:t>
      </w:r>
      <w:r w:rsidRPr="005F118F">
        <w:rPr>
          <w:rFonts w:ascii="Arial" w:hAnsi="Arial" w:cs="Arial"/>
          <w:iCs/>
          <w:color w:val="000000" w:themeColor="text1"/>
          <w:sz w:val="24"/>
          <w:szCs w:val="28"/>
        </w:rPr>
        <w:t>and</w:t>
      </w:r>
      <w:r w:rsidRPr="005F118F">
        <w:rPr>
          <w:rFonts w:ascii="Arial" w:hAnsi="Arial" w:cs="Arial"/>
          <w:i/>
          <w:color w:val="000000" w:themeColor="text1"/>
          <w:sz w:val="24"/>
          <w:szCs w:val="28"/>
        </w:rPr>
        <w:t xml:space="preserve"> target </w:t>
      </w:r>
      <w:r w:rsidRPr="005F118F">
        <w:rPr>
          <w:rFonts w:ascii="Arial" w:hAnsi="Arial" w:cs="Arial"/>
          <w:color w:val="000000" w:themeColor="text1"/>
          <w:sz w:val="24"/>
          <w:szCs w:val="28"/>
        </w:rPr>
        <w:t>levels.</w:t>
      </w:r>
    </w:p>
    <w:p w14:paraId="10F4B58A" w14:textId="77777777" w:rsidR="005F118F" w:rsidRPr="005F118F" w:rsidRDefault="005F118F" w:rsidP="002E3F0C">
      <w:pPr>
        <w:spacing w:after="0" w:line="240" w:lineRule="auto"/>
        <w:rPr>
          <w:rFonts w:ascii="Arial" w:hAnsi="Arial" w:cs="Arial"/>
          <w:color w:val="000000" w:themeColor="text1"/>
          <w:sz w:val="24"/>
          <w:szCs w:val="28"/>
        </w:rPr>
      </w:pPr>
    </w:p>
    <w:p w14:paraId="70EEBB03" w14:textId="77777777" w:rsidR="005F118F" w:rsidRDefault="008B2C08" w:rsidP="002E3F0C">
      <w:pPr>
        <w:spacing w:after="0" w:line="240" w:lineRule="auto"/>
        <w:rPr>
          <w:rFonts w:ascii="Arial" w:hAnsi="Arial" w:cs="Arial"/>
          <w:color w:val="000000" w:themeColor="text1"/>
          <w:sz w:val="24"/>
          <w:szCs w:val="28"/>
        </w:rPr>
      </w:pPr>
      <w:r w:rsidRPr="005F118F">
        <w:rPr>
          <w:rFonts w:ascii="Arial" w:hAnsi="Arial" w:cs="Arial"/>
          <w:color w:val="000000" w:themeColor="text1"/>
          <w:sz w:val="24"/>
          <w:szCs w:val="28"/>
        </w:rPr>
        <w:t xml:space="preserve">The risk assessment matrix is summarised below, and a full copy included at </w:t>
      </w:r>
    </w:p>
    <w:p w14:paraId="5C36C3E4" w14:textId="77777777" w:rsidR="005F118F" w:rsidRDefault="005F118F" w:rsidP="002E3F0C">
      <w:pPr>
        <w:spacing w:after="0" w:line="240" w:lineRule="auto"/>
        <w:rPr>
          <w:rFonts w:ascii="Arial" w:hAnsi="Arial" w:cs="Arial"/>
          <w:color w:val="000000" w:themeColor="text1"/>
          <w:sz w:val="24"/>
          <w:szCs w:val="28"/>
        </w:rPr>
      </w:pPr>
    </w:p>
    <w:p w14:paraId="42DF676E" w14:textId="77777777" w:rsidR="002E3F0C" w:rsidRDefault="002E3F0C">
      <w:pPr>
        <w:rPr>
          <w:rFonts w:ascii="Arial" w:hAnsi="Arial" w:cs="Arial"/>
          <w:color w:val="000000" w:themeColor="text1"/>
          <w:sz w:val="24"/>
          <w:szCs w:val="28"/>
        </w:rPr>
      </w:pPr>
      <w:r>
        <w:rPr>
          <w:rFonts w:ascii="Arial" w:hAnsi="Arial" w:cs="Arial"/>
          <w:color w:val="000000" w:themeColor="text1"/>
          <w:sz w:val="24"/>
          <w:szCs w:val="28"/>
        </w:rPr>
        <w:br w:type="page"/>
      </w:r>
    </w:p>
    <w:p w14:paraId="326B595D" w14:textId="7F9644EE" w:rsidR="008B2C08" w:rsidRPr="00480E1D" w:rsidRDefault="008B2C08" w:rsidP="00480E1D">
      <w:pPr>
        <w:pStyle w:val="Title"/>
        <w:rPr>
          <w:sz w:val="36"/>
          <w:szCs w:val="36"/>
        </w:rPr>
      </w:pPr>
      <w:r w:rsidRPr="00480E1D">
        <w:rPr>
          <w:sz w:val="36"/>
          <w:szCs w:val="36"/>
        </w:rPr>
        <w:lastRenderedPageBreak/>
        <w:t xml:space="preserve">Appendix </w:t>
      </w:r>
      <w:r w:rsidR="00C0598B" w:rsidRPr="00480E1D">
        <w:rPr>
          <w:sz w:val="36"/>
          <w:szCs w:val="36"/>
        </w:rPr>
        <w:t>A</w:t>
      </w:r>
      <w:r w:rsidRPr="00480E1D">
        <w:rPr>
          <w:sz w:val="36"/>
          <w:szCs w:val="36"/>
        </w:rPr>
        <w:t>.</w:t>
      </w:r>
    </w:p>
    <w:p w14:paraId="50CA6CFC" w14:textId="77777777" w:rsidR="005F118F" w:rsidRPr="005F118F" w:rsidRDefault="005F118F" w:rsidP="002E3F0C">
      <w:pPr>
        <w:spacing w:after="0" w:line="240" w:lineRule="auto"/>
        <w:rPr>
          <w:rFonts w:ascii="Arial" w:hAnsi="Arial" w:cs="Arial"/>
          <w:color w:val="000000" w:themeColor="text1"/>
          <w:sz w:val="24"/>
          <w:szCs w:val="28"/>
        </w:rPr>
      </w:pPr>
    </w:p>
    <w:p w14:paraId="5B500021" w14:textId="77777777" w:rsidR="008B2C08" w:rsidRPr="00EF00BB" w:rsidRDefault="008B2C08" w:rsidP="002E3F0C">
      <w:pPr>
        <w:spacing w:after="0" w:line="240" w:lineRule="auto"/>
        <w:rPr>
          <w:rFonts w:ascii="Arial" w:hAnsi="Arial" w:cs="Arial"/>
          <w:color w:val="000000" w:themeColor="text1"/>
          <w:szCs w:val="24"/>
          <w:highlight w:val="magenta"/>
        </w:rPr>
      </w:pPr>
      <w:r w:rsidRPr="00C26544">
        <w:rPr>
          <w:noProof/>
          <w:lang w:eastAsia="en-GB"/>
        </w:rPr>
        <w:drawing>
          <wp:inline distT="0" distB="0" distL="0" distR="0" wp14:anchorId="04693282" wp14:editId="2CD739DC">
            <wp:extent cx="3576119" cy="2462542"/>
            <wp:effectExtent l="0" t="0" r="5715" b="0"/>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215" cy="2483266"/>
                    </a:xfrm>
                    <a:prstGeom prst="rect">
                      <a:avLst/>
                    </a:prstGeom>
                    <a:noFill/>
                    <a:ln>
                      <a:noFill/>
                    </a:ln>
                  </pic:spPr>
                </pic:pic>
              </a:graphicData>
            </a:graphic>
          </wp:inline>
        </w:drawing>
      </w:r>
    </w:p>
    <w:p w14:paraId="191DC790" w14:textId="77777777" w:rsidR="002E3F0C" w:rsidRDefault="002E3F0C" w:rsidP="002E3F0C">
      <w:pPr>
        <w:spacing w:after="0" w:line="240" w:lineRule="auto"/>
        <w:rPr>
          <w:rFonts w:ascii="Arial" w:hAnsi="Arial" w:cs="Arial"/>
          <w:b/>
          <w:bCs/>
          <w:color w:val="000000" w:themeColor="text1"/>
          <w:sz w:val="24"/>
          <w:szCs w:val="24"/>
        </w:rPr>
      </w:pPr>
    </w:p>
    <w:p w14:paraId="2721C66F" w14:textId="267D8CA5" w:rsidR="008B2C08" w:rsidRDefault="008B2C08" w:rsidP="002E3F0C">
      <w:pPr>
        <w:spacing w:after="0" w:line="240" w:lineRule="auto"/>
        <w:rPr>
          <w:rFonts w:ascii="Arial" w:hAnsi="Arial" w:cs="Arial"/>
          <w:b/>
          <w:bCs/>
          <w:color w:val="000000" w:themeColor="text1"/>
          <w:sz w:val="24"/>
          <w:szCs w:val="24"/>
        </w:rPr>
      </w:pPr>
      <w:r w:rsidRPr="005F118F">
        <w:rPr>
          <w:rFonts w:ascii="Arial" w:hAnsi="Arial" w:cs="Arial"/>
          <w:b/>
          <w:bCs/>
          <w:color w:val="000000" w:themeColor="text1"/>
          <w:sz w:val="24"/>
          <w:szCs w:val="24"/>
        </w:rPr>
        <w:t>Categorisation</w:t>
      </w:r>
    </w:p>
    <w:p w14:paraId="39896BA9" w14:textId="77777777" w:rsidR="002E3F0C" w:rsidRPr="005F118F" w:rsidRDefault="002E3F0C" w:rsidP="002E3F0C">
      <w:pPr>
        <w:spacing w:after="0" w:line="240" w:lineRule="auto"/>
        <w:rPr>
          <w:rFonts w:ascii="Arial" w:hAnsi="Arial" w:cs="Arial"/>
          <w:b/>
          <w:bCs/>
          <w:color w:val="000000" w:themeColor="text1"/>
          <w:sz w:val="24"/>
          <w:szCs w:val="24"/>
        </w:rPr>
      </w:pPr>
    </w:p>
    <w:p w14:paraId="55C65EFF" w14:textId="21A36F5B" w:rsidR="008B2C08"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All risks, once identified, must be categorised into one of the recognised impact categories in order to understand the overall risk profile for the organisation.  Categorisation of a risk is based upon the impact score, with the impact category which has the highest scoring criteria for that particular risk determining the risk category.</w:t>
      </w:r>
    </w:p>
    <w:p w14:paraId="15F3C3B0" w14:textId="77777777" w:rsidR="002E3F0C" w:rsidRPr="005F118F" w:rsidRDefault="002E3F0C" w:rsidP="002E3F0C">
      <w:pPr>
        <w:spacing w:after="0" w:line="240" w:lineRule="auto"/>
        <w:rPr>
          <w:rFonts w:ascii="Arial" w:hAnsi="Arial" w:cs="Arial"/>
          <w:color w:val="000000" w:themeColor="text1"/>
          <w:sz w:val="24"/>
          <w:szCs w:val="24"/>
        </w:rPr>
      </w:pPr>
    </w:p>
    <w:p w14:paraId="36375233" w14:textId="43A6F14F" w:rsidR="008B2C08"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For example, a risk scoring a 3 for impact in Patient Experience but scoring a 5 in Finance will categorise that risk as Finance overall.  Risk categories outlined in the risk assessment matrix:</w:t>
      </w:r>
    </w:p>
    <w:p w14:paraId="76842A47" w14:textId="77777777" w:rsidR="002E3F0C" w:rsidRPr="005F118F" w:rsidRDefault="002E3F0C" w:rsidP="002E3F0C">
      <w:pPr>
        <w:spacing w:after="0" w:line="240" w:lineRule="auto"/>
        <w:rPr>
          <w:rFonts w:ascii="Arial" w:hAnsi="Arial" w:cs="Arial"/>
          <w:color w:val="000000" w:themeColor="text1"/>
          <w:sz w:val="24"/>
          <w:szCs w:val="24"/>
        </w:rPr>
      </w:pPr>
    </w:p>
    <w:p w14:paraId="03594825" w14:textId="77777777" w:rsidR="008B2C08" w:rsidRPr="005F118F" w:rsidRDefault="008B2C08" w:rsidP="002E3F0C">
      <w:pPr>
        <w:pStyle w:val="ListParagraph"/>
        <w:numPr>
          <w:ilvl w:val="0"/>
          <w:numId w:val="4"/>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Patient Experience</w:t>
      </w:r>
    </w:p>
    <w:p w14:paraId="13317036" w14:textId="77777777" w:rsidR="008B2C08" w:rsidRPr="005F118F" w:rsidRDefault="008B2C08" w:rsidP="002E3F0C">
      <w:pPr>
        <w:pStyle w:val="ListParagraph"/>
        <w:numPr>
          <w:ilvl w:val="0"/>
          <w:numId w:val="4"/>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Objectives / Project</w:t>
      </w:r>
    </w:p>
    <w:p w14:paraId="6AAA8701" w14:textId="77777777" w:rsidR="008B2C08" w:rsidRPr="005F118F" w:rsidRDefault="008B2C08" w:rsidP="002E3F0C">
      <w:pPr>
        <w:pStyle w:val="ListParagraph"/>
        <w:numPr>
          <w:ilvl w:val="0"/>
          <w:numId w:val="4"/>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Injury / Illness (physical and psychological) to patient / staff / visitors</w:t>
      </w:r>
    </w:p>
    <w:p w14:paraId="2B0A24D4" w14:textId="77777777" w:rsidR="008B2C08" w:rsidRPr="005F118F" w:rsidRDefault="008B2C08" w:rsidP="002E3F0C">
      <w:pPr>
        <w:pStyle w:val="ListParagraph"/>
        <w:numPr>
          <w:ilvl w:val="0"/>
          <w:numId w:val="4"/>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Complaints / claims</w:t>
      </w:r>
    </w:p>
    <w:p w14:paraId="3F33AF55" w14:textId="77777777" w:rsidR="008B2C08" w:rsidRPr="005F118F" w:rsidRDefault="008B2C08" w:rsidP="002E3F0C">
      <w:pPr>
        <w:pStyle w:val="ListParagraph"/>
        <w:numPr>
          <w:ilvl w:val="0"/>
          <w:numId w:val="4"/>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Service / Business interruption</w:t>
      </w:r>
    </w:p>
    <w:p w14:paraId="3CDA334F" w14:textId="77777777" w:rsidR="008B2C08" w:rsidRPr="005F118F" w:rsidRDefault="008B2C08" w:rsidP="002E3F0C">
      <w:pPr>
        <w:pStyle w:val="ListParagraph"/>
        <w:numPr>
          <w:ilvl w:val="0"/>
          <w:numId w:val="4"/>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Staffing and competence</w:t>
      </w:r>
    </w:p>
    <w:p w14:paraId="19EF38F7" w14:textId="77777777" w:rsidR="008B2C08" w:rsidRPr="005F118F" w:rsidRDefault="008B2C08" w:rsidP="002E3F0C">
      <w:pPr>
        <w:pStyle w:val="ListParagraph"/>
        <w:numPr>
          <w:ilvl w:val="0"/>
          <w:numId w:val="4"/>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Financial (including damage / loss / theft / fraud)</w:t>
      </w:r>
    </w:p>
    <w:p w14:paraId="0969185A" w14:textId="77777777" w:rsidR="008B2C08" w:rsidRPr="005F118F" w:rsidRDefault="008B2C08" w:rsidP="002E3F0C">
      <w:pPr>
        <w:pStyle w:val="ListParagraph"/>
        <w:numPr>
          <w:ilvl w:val="0"/>
          <w:numId w:val="4"/>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Inspection / audit</w:t>
      </w:r>
    </w:p>
    <w:p w14:paraId="1FD7E626" w14:textId="4756EA0B" w:rsidR="008B2C08" w:rsidRDefault="008B2C08" w:rsidP="002E3F0C">
      <w:pPr>
        <w:pStyle w:val="ListParagraph"/>
        <w:numPr>
          <w:ilvl w:val="0"/>
          <w:numId w:val="4"/>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Public Confidence </w:t>
      </w:r>
    </w:p>
    <w:p w14:paraId="6C5D7266" w14:textId="77777777" w:rsidR="002E3F0C" w:rsidRPr="005F118F" w:rsidRDefault="002E3F0C" w:rsidP="002E3F0C">
      <w:pPr>
        <w:pStyle w:val="ListParagraph"/>
        <w:spacing w:after="0" w:line="240" w:lineRule="auto"/>
        <w:rPr>
          <w:rFonts w:ascii="Arial" w:hAnsi="Arial" w:cs="Arial"/>
          <w:color w:val="000000" w:themeColor="text1"/>
          <w:sz w:val="24"/>
          <w:szCs w:val="24"/>
        </w:rPr>
      </w:pPr>
    </w:p>
    <w:p w14:paraId="38A51526" w14:textId="6A5330DB"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Where more than one category has the same impact score, select the category which has the lower risk appetite level.  For example, if Patient Experience and Finance both score 5, but Patient Experience has an </w:t>
      </w:r>
      <w:proofErr w:type="gramStart"/>
      <w:r w:rsidRPr="005F118F">
        <w:rPr>
          <w:rFonts w:ascii="Arial" w:hAnsi="Arial" w:cs="Arial"/>
          <w:color w:val="000000" w:themeColor="text1"/>
          <w:sz w:val="24"/>
          <w:szCs w:val="24"/>
        </w:rPr>
        <w:t>averse</w:t>
      </w:r>
      <w:proofErr w:type="gramEnd"/>
      <w:r w:rsidRPr="005F118F">
        <w:rPr>
          <w:rFonts w:ascii="Arial" w:hAnsi="Arial" w:cs="Arial"/>
          <w:color w:val="000000" w:themeColor="text1"/>
          <w:sz w:val="24"/>
          <w:szCs w:val="24"/>
        </w:rPr>
        <w:t xml:space="preserve"> appetite but Finance has a cautious appetite, select Patient Experience.  If both categories have the same risk appetite level, use professional judgement.  </w:t>
      </w:r>
    </w:p>
    <w:p w14:paraId="30292860" w14:textId="77777777" w:rsidR="008B2C08" w:rsidRPr="005F118F" w:rsidRDefault="008B2C08" w:rsidP="002E3F0C">
      <w:pPr>
        <w:spacing w:after="0" w:line="240" w:lineRule="auto"/>
        <w:rPr>
          <w:rFonts w:ascii="Arial" w:hAnsi="Arial" w:cs="Arial"/>
          <w:color w:val="000000" w:themeColor="text1"/>
          <w:sz w:val="24"/>
          <w:szCs w:val="24"/>
        </w:rPr>
      </w:pPr>
    </w:p>
    <w:p w14:paraId="35FEAEFC" w14:textId="3AADE325" w:rsidR="008B2C08" w:rsidRPr="005F118F" w:rsidRDefault="003D78B8" w:rsidP="002E3F0C">
      <w:pPr>
        <w:pStyle w:val="Heading1"/>
        <w:spacing w:before="0" w:line="240" w:lineRule="auto"/>
        <w:rPr>
          <w:rFonts w:ascii="Arial" w:hAnsi="Arial" w:cs="Arial"/>
          <w:b/>
          <w:bCs/>
          <w:sz w:val="24"/>
          <w:szCs w:val="24"/>
        </w:rPr>
      </w:pPr>
      <w:bookmarkStart w:id="30" w:name="_Toc89090530"/>
      <w:bookmarkStart w:id="31" w:name="_Toc112851699"/>
      <w:r w:rsidRPr="005F118F">
        <w:rPr>
          <w:rFonts w:ascii="Arial" w:hAnsi="Arial" w:cs="Arial"/>
          <w:b/>
          <w:bCs/>
          <w:sz w:val="24"/>
          <w:szCs w:val="24"/>
        </w:rPr>
        <w:t>4.6</w:t>
      </w:r>
      <w:r w:rsidRPr="005F118F">
        <w:rPr>
          <w:rFonts w:ascii="Arial" w:hAnsi="Arial" w:cs="Arial"/>
          <w:b/>
          <w:bCs/>
          <w:sz w:val="24"/>
          <w:szCs w:val="24"/>
        </w:rPr>
        <w:tab/>
      </w:r>
      <w:r w:rsidR="008B2C08" w:rsidRPr="005F118F">
        <w:rPr>
          <w:rFonts w:ascii="Arial" w:hAnsi="Arial" w:cs="Arial"/>
          <w:b/>
          <w:bCs/>
          <w:sz w:val="24"/>
          <w:szCs w:val="24"/>
        </w:rPr>
        <w:t>Step 5: Manage Risks</w:t>
      </w:r>
      <w:bookmarkEnd w:id="30"/>
      <w:bookmarkEnd w:id="31"/>
    </w:p>
    <w:p w14:paraId="068BD7A9" w14:textId="77777777" w:rsidR="008B2C08" w:rsidRPr="005F118F" w:rsidRDefault="008B2C08" w:rsidP="002E3F0C">
      <w:pPr>
        <w:spacing w:after="0" w:line="240" w:lineRule="auto"/>
        <w:rPr>
          <w:sz w:val="24"/>
          <w:szCs w:val="24"/>
        </w:rPr>
      </w:pPr>
    </w:p>
    <w:p w14:paraId="3DDD2744" w14:textId="77777777"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The purpose of this step is to select and implement the appropriate action to respond to the risk.  There are four broad ways we can respond to risk, known as the 4 Ts:</w:t>
      </w:r>
    </w:p>
    <w:p w14:paraId="6838305F" w14:textId="77777777" w:rsidR="008B2C08" w:rsidRPr="005F118F" w:rsidRDefault="008B2C08" w:rsidP="002E3F0C">
      <w:pPr>
        <w:pStyle w:val="ListParagraph"/>
        <w:numPr>
          <w:ilvl w:val="0"/>
          <w:numId w:val="5"/>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lastRenderedPageBreak/>
        <w:t xml:space="preserve">Tolerate: this is the decision to accept the risk at its current level (usually after treatment).  The ability to do anything may be limited, or the cost of </w:t>
      </w:r>
      <w:proofErr w:type="gramStart"/>
      <w:r w:rsidRPr="005F118F">
        <w:rPr>
          <w:rFonts w:ascii="Arial" w:hAnsi="Arial" w:cs="Arial"/>
          <w:color w:val="000000" w:themeColor="text1"/>
          <w:sz w:val="24"/>
          <w:szCs w:val="24"/>
        </w:rPr>
        <w:t>taking action</w:t>
      </w:r>
      <w:proofErr w:type="gramEnd"/>
      <w:r w:rsidRPr="005F118F">
        <w:rPr>
          <w:rFonts w:ascii="Arial" w:hAnsi="Arial" w:cs="Arial"/>
          <w:color w:val="000000" w:themeColor="text1"/>
          <w:sz w:val="24"/>
          <w:szCs w:val="24"/>
        </w:rPr>
        <w:t xml:space="preserve"> may be disproportionate to the benefit gained.  Generally, it is risks that are within appetite that are tolerated.   </w:t>
      </w:r>
    </w:p>
    <w:p w14:paraId="4EA49017" w14:textId="77777777" w:rsidR="008B2C08" w:rsidRPr="005F118F" w:rsidRDefault="008B2C08" w:rsidP="002E3F0C">
      <w:pPr>
        <w:pStyle w:val="ListParagraph"/>
        <w:numPr>
          <w:ilvl w:val="0"/>
          <w:numId w:val="5"/>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Treat: this is the decision to retain the activity or process creating the risk and to take action to implement risk controls that reduce either the likelihood of the risk occurring or minimising the impact.  Risks which are out of appetite or tolerance will have to be treated.</w:t>
      </w:r>
    </w:p>
    <w:p w14:paraId="1A38AB8F" w14:textId="77777777" w:rsidR="008B2C08" w:rsidRPr="005F118F" w:rsidRDefault="008B2C08" w:rsidP="002E3F0C">
      <w:pPr>
        <w:pStyle w:val="ListParagraph"/>
        <w:numPr>
          <w:ilvl w:val="0"/>
          <w:numId w:val="5"/>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Transfer: this is the decision to transfer the impact of the risk either in full, or in part, to a third party.  The most common form of risk transfer is insurance.</w:t>
      </w:r>
    </w:p>
    <w:p w14:paraId="0B1A4154" w14:textId="77777777" w:rsidR="008B2C08" w:rsidRPr="005F118F" w:rsidRDefault="008B2C08" w:rsidP="002E3F0C">
      <w:pPr>
        <w:pStyle w:val="ListParagraph"/>
        <w:numPr>
          <w:ilvl w:val="0"/>
          <w:numId w:val="5"/>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Terminate: this is the decision to stop doing the activity associated with the risk.  This may not always be possible and may create risks elsewhere as a result.</w:t>
      </w:r>
    </w:p>
    <w:p w14:paraId="0948E5B9" w14:textId="77777777" w:rsidR="008B2C08" w:rsidRPr="005F118F" w:rsidRDefault="008B2C08" w:rsidP="002E3F0C">
      <w:pPr>
        <w:spacing w:after="0" w:line="240" w:lineRule="auto"/>
        <w:rPr>
          <w:rFonts w:ascii="Arial" w:hAnsi="Arial" w:cs="Arial"/>
          <w:b/>
          <w:bCs/>
          <w:color w:val="000000" w:themeColor="text1"/>
          <w:sz w:val="24"/>
          <w:szCs w:val="24"/>
        </w:rPr>
      </w:pPr>
    </w:p>
    <w:p w14:paraId="4CA19225" w14:textId="079C9D6B" w:rsidR="008B2C08" w:rsidRDefault="008B2C08" w:rsidP="002E3F0C">
      <w:pPr>
        <w:spacing w:after="0" w:line="240" w:lineRule="auto"/>
        <w:rPr>
          <w:rFonts w:ascii="Arial" w:hAnsi="Arial" w:cs="Arial"/>
          <w:b/>
          <w:bCs/>
          <w:color w:val="000000" w:themeColor="text1"/>
          <w:sz w:val="24"/>
          <w:szCs w:val="24"/>
        </w:rPr>
      </w:pPr>
      <w:r w:rsidRPr="005F118F">
        <w:rPr>
          <w:rFonts w:ascii="Arial" w:hAnsi="Arial" w:cs="Arial"/>
          <w:b/>
          <w:bCs/>
          <w:color w:val="000000" w:themeColor="text1"/>
          <w:sz w:val="24"/>
          <w:szCs w:val="24"/>
        </w:rPr>
        <w:t>Risk Controls</w:t>
      </w:r>
    </w:p>
    <w:p w14:paraId="1E4FCFD7" w14:textId="77777777" w:rsidR="005F118F" w:rsidRPr="005F118F" w:rsidRDefault="005F118F" w:rsidP="002E3F0C">
      <w:pPr>
        <w:spacing w:after="0" w:line="240" w:lineRule="auto"/>
        <w:rPr>
          <w:rFonts w:ascii="Arial" w:hAnsi="Arial" w:cs="Arial"/>
          <w:b/>
          <w:bCs/>
          <w:color w:val="000000" w:themeColor="text1"/>
          <w:sz w:val="24"/>
          <w:szCs w:val="24"/>
        </w:rPr>
      </w:pPr>
    </w:p>
    <w:p w14:paraId="6D706829" w14:textId="62007ACD" w:rsidR="008B2C08"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Risk controls are management measures put in place to effectively manage a risk to within acceptable levels (</w:t>
      </w:r>
      <w:proofErr w:type="gramStart"/>
      <w:r w:rsidRPr="005F118F">
        <w:rPr>
          <w:rFonts w:ascii="Arial" w:hAnsi="Arial" w:cs="Arial"/>
          <w:color w:val="000000" w:themeColor="text1"/>
          <w:sz w:val="24"/>
          <w:szCs w:val="24"/>
        </w:rPr>
        <w:t>i.e.</w:t>
      </w:r>
      <w:proofErr w:type="gramEnd"/>
      <w:r w:rsidRPr="005F118F">
        <w:rPr>
          <w:rFonts w:ascii="Arial" w:hAnsi="Arial" w:cs="Arial"/>
          <w:color w:val="000000" w:themeColor="text1"/>
          <w:sz w:val="24"/>
          <w:szCs w:val="24"/>
        </w:rPr>
        <w:t xml:space="preserve"> to target score range).  It is essential that the controls put in place to manage a risk are effective.  The identification of effective controls is the most important part of the whole risk management process as without this element we would simply be identifying risks and doing nothing to manage them.</w:t>
      </w:r>
    </w:p>
    <w:p w14:paraId="4773E2E3" w14:textId="77777777" w:rsidR="005F118F" w:rsidRPr="005F118F" w:rsidRDefault="005F118F" w:rsidP="002E3F0C">
      <w:pPr>
        <w:spacing w:after="0" w:line="240" w:lineRule="auto"/>
        <w:rPr>
          <w:rFonts w:ascii="Arial" w:hAnsi="Arial" w:cs="Arial"/>
          <w:color w:val="000000" w:themeColor="text1"/>
          <w:sz w:val="24"/>
          <w:szCs w:val="24"/>
        </w:rPr>
      </w:pPr>
    </w:p>
    <w:p w14:paraId="0C58DB1E" w14:textId="76E526E5" w:rsidR="008B2C08"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To assess whether the controls we identify are or will be effective, it is important to consider the following:</w:t>
      </w:r>
    </w:p>
    <w:p w14:paraId="50121D72" w14:textId="77777777" w:rsidR="005F118F" w:rsidRPr="005F118F" w:rsidRDefault="005F118F" w:rsidP="002E3F0C">
      <w:pPr>
        <w:spacing w:after="0" w:line="240" w:lineRule="auto"/>
        <w:rPr>
          <w:rFonts w:ascii="Arial" w:hAnsi="Arial" w:cs="Arial"/>
          <w:color w:val="000000" w:themeColor="text1"/>
          <w:sz w:val="24"/>
          <w:szCs w:val="24"/>
        </w:rPr>
      </w:pPr>
    </w:p>
    <w:p w14:paraId="47DAC8DE" w14:textId="77777777" w:rsidR="008B2C08" w:rsidRPr="005F118F" w:rsidRDefault="008B2C08" w:rsidP="002E3F0C">
      <w:pPr>
        <w:pStyle w:val="ListParagraph"/>
        <w:numPr>
          <w:ilvl w:val="0"/>
          <w:numId w:val="6"/>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What do you already have in place to manage the cause and / or impact of the risk?  </w:t>
      </w:r>
      <w:proofErr w:type="gramStart"/>
      <w:r w:rsidRPr="005F118F">
        <w:rPr>
          <w:rFonts w:ascii="Arial" w:hAnsi="Arial" w:cs="Arial"/>
          <w:color w:val="000000" w:themeColor="text1"/>
          <w:sz w:val="24"/>
          <w:szCs w:val="24"/>
        </w:rPr>
        <w:t>e.g.</w:t>
      </w:r>
      <w:proofErr w:type="gramEnd"/>
      <w:r w:rsidRPr="005F118F">
        <w:rPr>
          <w:rFonts w:ascii="Arial" w:hAnsi="Arial" w:cs="Arial"/>
          <w:color w:val="000000" w:themeColor="text1"/>
          <w:sz w:val="24"/>
          <w:szCs w:val="24"/>
        </w:rPr>
        <w:t xml:space="preserve"> policies, procedures, projects, training courses, business continuity plans etc</w:t>
      </w:r>
    </w:p>
    <w:p w14:paraId="2F58C49E" w14:textId="77777777" w:rsidR="008B2C08" w:rsidRPr="005F118F" w:rsidRDefault="008B2C08" w:rsidP="002E3F0C">
      <w:pPr>
        <w:pStyle w:val="ListParagraph"/>
        <w:numPr>
          <w:ilvl w:val="0"/>
          <w:numId w:val="6"/>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Do they work and what evidence do you have of the effectiveness?  A policy which is in place but never complied with is not an effective one.</w:t>
      </w:r>
    </w:p>
    <w:p w14:paraId="7B7B9E50" w14:textId="77777777" w:rsidR="008B2C08" w:rsidRPr="005F118F" w:rsidRDefault="008B2C08" w:rsidP="002E3F0C">
      <w:pPr>
        <w:pStyle w:val="ListParagraph"/>
        <w:numPr>
          <w:ilvl w:val="0"/>
          <w:numId w:val="6"/>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Are there any gaps in your controls?</w:t>
      </w:r>
    </w:p>
    <w:p w14:paraId="507556C0" w14:textId="77777777" w:rsidR="008B2C08" w:rsidRPr="005F118F" w:rsidRDefault="008B2C08" w:rsidP="002E3F0C">
      <w:pPr>
        <w:pStyle w:val="ListParagraph"/>
        <w:numPr>
          <w:ilvl w:val="0"/>
          <w:numId w:val="6"/>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Do you have all the information that you need about this </w:t>
      </w:r>
      <w:proofErr w:type="gramStart"/>
      <w:r w:rsidRPr="005F118F">
        <w:rPr>
          <w:rFonts w:ascii="Arial" w:hAnsi="Arial" w:cs="Arial"/>
          <w:color w:val="000000" w:themeColor="text1"/>
          <w:sz w:val="24"/>
          <w:szCs w:val="24"/>
        </w:rPr>
        <w:t>risk</w:t>
      </w:r>
      <w:proofErr w:type="gramEnd"/>
      <w:r w:rsidRPr="005F118F">
        <w:rPr>
          <w:rFonts w:ascii="Arial" w:hAnsi="Arial" w:cs="Arial"/>
          <w:color w:val="000000" w:themeColor="text1"/>
          <w:sz w:val="24"/>
          <w:szCs w:val="24"/>
        </w:rPr>
        <w:t xml:space="preserve"> or do you need to find out more?</w:t>
      </w:r>
    </w:p>
    <w:p w14:paraId="408DEEF9" w14:textId="77777777" w:rsidR="008B2C08" w:rsidRPr="005F118F" w:rsidRDefault="008B2C08" w:rsidP="002E3F0C">
      <w:pPr>
        <w:pStyle w:val="ListParagraph"/>
        <w:numPr>
          <w:ilvl w:val="0"/>
          <w:numId w:val="6"/>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What more should you do?</w:t>
      </w:r>
    </w:p>
    <w:p w14:paraId="20159D87" w14:textId="77777777" w:rsidR="008B2C08" w:rsidRPr="005F118F" w:rsidRDefault="008B2C08" w:rsidP="002E3F0C">
      <w:pPr>
        <w:pStyle w:val="ListParagraph"/>
        <w:numPr>
          <w:ilvl w:val="0"/>
          <w:numId w:val="6"/>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If several activities are required to manage the risk, how will you prioritise these?</w:t>
      </w:r>
    </w:p>
    <w:p w14:paraId="7848FA10" w14:textId="77777777" w:rsidR="008B2C08" w:rsidRPr="005F118F" w:rsidRDefault="008B2C08" w:rsidP="002E3F0C">
      <w:pPr>
        <w:pStyle w:val="ListParagraph"/>
        <w:numPr>
          <w:ilvl w:val="0"/>
          <w:numId w:val="6"/>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Are these controls within the remit of your department?  If not, you will need to liaise with stakeholders to ensure that appropriate controls are put in place.</w:t>
      </w:r>
    </w:p>
    <w:p w14:paraId="37D803C4" w14:textId="77777777" w:rsidR="005F118F" w:rsidRDefault="005F118F" w:rsidP="002E3F0C">
      <w:pPr>
        <w:spacing w:after="0" w:line="240" w:lineRule="auto"/>
        <w:rPr>
          <w:rFonts w:ascii="Arial" w:hAnsi="Arial" w:cs="Arial"/>
          <w:color w:val="000000" w:themeColor="text1"/>
          <w:sz w:val="24"/>
          <w:szCs w:val="24"/>
        </w:rPr>
      </w:pPr>
    </w:p>
    <w:p w14:paraId="10712596" w14:textId="75153D4F" w:rsidR="008B2C08"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If you implement the controls you have identified, will this manage the risk to within acceptable levels for that risk category?  If the answer is no, further controls are required.</w:t>
      </w:r>
      <w:r w:rsidR="00D06992" w:rsidRPr="005F118F">
        <w:rPr>
          <w:rFonts w:ascii="Arial" w:hAnsi="Arial" w:cs="Arial"/>
          <w:color w:val="000000" w:themeColor="text1"/>
          <w:sz w:val="24"/>
          <w:szCs w:val="24"/>
        </w:rPr>
        <w:t xml:space="preserve">  </w:t>
      </w:r>
      <w:r w:rsidRPr="005F118F">
        <w:rPr>
          <w:rFonts w:ascii="Arial" w:hAnsi="Arial" w:cs="Arial"/>
          <w:color w:val="000000" w:themeColor="text1"/>
          <w:sz w:val="24"/>
          <w:szCs w:val="24"/>
        </w:rPr>
        <w:t>There are two main types of control measure that can be put in place to manage a risk:</w:t>
      </w:r>
    </w:p>
    <w:p w14:paraId="4ADDE800" w14:textId="77777777" w:rsidR="005F118F" w:rsidRPr="005F118F" w:rsidRDefault="005F118F" w:rsidP="002E3F0C">
      <w:pPr>
        <w:spacing w:after="0" w:line="240" w:lineRule="auto"/>
        <w:rPr>
          <w:rFonts w:ascii="Arial" w:hAnsi="Arial" w:cs="Arial"/>
          <w:color w:val="000000" w:themeColor="text1"/>
          <w:sz w:val="24"/>
          <w:szCs w:val="24"/>
        </w:rPr>
      </w:pPr>
    </w:p>
    <w:p w14:paraId="5FBBA017" w14:textId="77777777" w:rsidR="008B2C08" w:rsidRPr="005F118F" w:rsidRDefault="008B2C08" w:rsidP="002E3F0C">
      <w:pPr>
        <w:pStyle w:val="ListParagraph"/>
        <w:numPr>
          <w:ilvl w:val="0"/>
          <w:numId w:val="7"/>
        </w:numPr>
        <w:spacing w:after="0" w:line="240" w:lineRule="auto"/>
        <w:rPr>
          <w:rFonts w:ascii="Arial" w:hAnsi="Arial" w:cs="Arial"/>
          <w:i/>
          <w:iCs/>
          <w:color w:val="000000" w:themeColor="text1"/>
          <w:sz w:val="24"/>
          <w:szCs w:val="24"/>
        </w:rPr>
      </w:pPr>
      <w:r w:rsidRPr="005F118F">
        <w:rPr>
          <w:rFonts w:ascii="Arial" w:hAnsi="Arial" w:cs="Arial"/>
          <w:i/>
          <w:iCs/>
          <w:color w:val="000000" w:themeColor="text1"/>
          <w:sz w:val="24"/>
          <w:szCs w:val="24"/>
        </w:rPr>
        <w:t xml:space="preserve">Preventative Controls: </w:t>
      </w:r>
      <w:r w:rsidRPr="005F118F">
        <w:rPr>
          <w:rFonts w:ascii="Arial" w:hAnsi="Arial" w:cs="Arial"/>
          <w:color w:val="000000" w:themeColor="text1"/>
          <w:sz w:val="24"/>
          <w:szCs w:val="24"/>
        </w:rPr>
        <w:t>These are mitigating actions which will work to control the cause of the risk and prevent it happening in the first place</w:t>
      </w:r>
    </w:p>
    <w:p w14:paraId="3BF97FD4" w14:textId="77777777" w:rsidR="008B2C08" w:rsidRPr="005F118F" w:rsidRDefault="008B2C08" w:rsidP="002E3F0C">
      <w:pPr>
        <w:pStyle w:val="ListParagraph"/>
        <w:numPr>
          <w:ilvl w:val="0"/>
          <w:numId w:val="7"/>
        </w:numPr>
        <w:spacing w:after="0" w:line="240" w:lineRule="auto"/>
        <w:rPr>
          <w:rFonts w:ascii="Arial" w:hAnsi="Arial" w:cs="Arial"/>
          <w:i/>
          <w:iCs/>
          <w:color w:val="FF0000"/>
          <w:sz w:val="24"/>
          <w:szCs w:val="24"/>
        </w:rPr>
      </w:pPr>
      <w:r w:rsidRPr="005F118F">
        <w:rPr>
          <w:rFonts w:ascii="Arial" w:hAnsi="Arial" w:cs="Arial"/>
          <w:i/>
          <w:iCs/>
          <w:color w:val="000000" w:themeColor="text1"/>
          <w:sz w:val="24"/>
          <w:szCs w:val="24"/>
        </w:rPr>
        <w:t xml:space="preserve">Contingency Controls: </w:t>
      </w:r>
      <w:r w:rsidRPr="005F118F">
        <w:rPr>
          <w:rFonts w:ascii="Arial" w:hAnsi="Arial" w:cs="Arial"/>
          <w:color w:val="000000" w:themeColor="text1"/>
          <w:sz w:val="24"/>
          <w:szCs w:val="24"/>
        </w:rPr>
        <w:t xml:space="preserve">These are actions that can be put in place to reduce the impact of the risk if it does materialise.  Contingency controls are often aligned to the business continuity plans of an organisation.  </w:t>
      </w:r>
    </w:p>
    <w:p w14:paraId="0AAB1121" w14:textId="77777777" w:rsidR="005F118F" w:rsidRDefault="005F118F" w:rsidP="002E3F0C">
      <w:pPr>
        <w:spacing w:after="0" w:line="240" w:lineRule="auto"/>
        <w:rPr>
          <w:rFonts w:ascii="Arial" w:hAnsi="Arial" w:cs="Arial"/>
          <w:sz w:val="24"/>
          <w:szCs w:val="24"/>
        </w:rPr>
      </w:pPr>
    </w:p>
    <w:p w14:paraId="6DA9A9F3" w14:textId="5FBCC26E" w:rsidR="008B2C08" w:rsidRDefault="008B2C08" w:rsidP="002E3F0C">
      <w:pPr>
        <w:spacing w:after="0" w:line="240" w:lineRule="auto"/>
        <w:rPr>
          <w:rFonts w:ascii="Arial" w:hAnsi="Arial" w:cs="Arial"/>
          <w:sz w:val="24"/>
          <w:szCs w:val="24"/>
        </w:rPr>
      </w:pPr>
      <w:r w:rsidRPr="005F118F">
        <w:rPr>
          <w:rFonts w:ascii="Arial" w:hAnsi="Arial" w:cs="Arial"/>
          <w:sz w:val="24"/>
          <w:szCs w:val="24"/>
        </w:rPr>
        <w:t xml:space="preserve">As an example, consider fire safety measures.  Segregation of flammable materials and sources of ignition is a control which prevents the risk of fire.  Smoke detectors, sprinkler systems and fire evacuation plans are contingency controls should the risk of fire materialise. </w:t>
      </w:r>
    </w:p>
    <w:p w14:paraId="677BCC93" w14:textId="77777777" w:rsidR="005F118F" w:rsidRPr="005F118F" w:rsidRDefault="005F118F" w:rsidP="002E3F0C">
      <w:pPr>
        <w:spacing w:after="0" w:line="240" w:lineRule="auto"/>
        <w:rPr>
          <w:rFonts w:ascii="Arial" w:hAnsi="Arial" w:cs="Arial"/>
          <w:sz w:val="24"/>
          <w:szCs w:val="24"/>
        </w:rPr>
      </w:pPr>
    </w:p>
    <w:p w14:paraId="20E9C97D" w14:textId="77777777" w:rsidR="008B2C08" w:rsidRPr="005F118F" w:rsidRDefault="008B2C08" w:rsidP="002E3F0C">
      <w:pPr>
        <w:spacing w:after="0" w:line="240" w:lineRule="auto"/>
        <w:rPr>
          <w:rFonts w:ascii="Arial" w:hAnsi="Arial" w:cs="Arial"/>
          <w:sz w:val="24"/>
          <w:szCs w:val="24"/>
        </w:rPr>
      </w:pPr>
      <w:r w:rsidRPr="005F118F">
        <w:rPr>
          <w:rFonts w:ascii="Arial" w:hAnsi="Arial" w:cs="Arial"/>
          <w:sz w:val="24"/>
          <w:szCs w:val="24"/>
        </w:rPr>
        <w:t xml:space="preserve">If a risk has been effectively analysed (see section 4.4), it will be much easier to identify appropriate preventative and/or contingency controls.  </w:t>
      </w:r>
    </w:p>
    <w:p w14:paraId="43E37DC7" w14:textId="77777777" w:rsidR="008B2C08" w:rsidRPr="003F2F8E" w:rsidRDefault="008B2C08" w:rsidP="002E3F0C">
      <w:pPr>
        <w:spacing w:after="0" w:line="240" w:lineRule="auto"/>
        <w:rPr>
          <w:rFonts w:ascii="Arial" w:hAnsi="Arial" w:cs="Arial"/>
          <w:i/>
          <w:iCs/>
          <w:color w:val="FF0000"/>
        </w:rPr>
      </w:pPr>
    </w:p>
    <w:p w14:paraId="095D0C12" w14:textId="5A966EC0" w:rsidR="008B2C08" w:rsidRPr="003D78B8" w:rsidRDefault="003D78B8" w:rsidP="002E3F0C">
      <w:pPr>
        <w:pStyle w:val="Heading1"/>
        <w:spacing w:before="0" w:line="240" w:lineRule="auto"/>
        <w:rPr>
          <w:rFonts w:ascii="Arial" w:hAnsi="Arial" w:cs="Arial"/>
          <w:b/>
          <w:bCs/>
          <w:sz w:val="24"/>
          <w:szCs w:val="24"/>
        </w:rPr>
      </w:pPr>
      <w:bookmarkStart w:id="32" w:name="_Toc89090531"/>
      <w:bookmarkStart w:id="33" w:name="_Toc112851700"/>
      <w:r w:rsidRPr="003D78B8">
        <w:rPr>
          <w:rFonts w:ascii="Arial" w:hAnsi="Arial" w:cs="Arial"/>
          <w:b/>
          <w:bCs/>
          <w:sz w:val="24"/>
          <w:szCs w:val="24"/>
        </w:rPr>
        <w:t>4.7</w:t>
      </w:r>
      <w:r w:rsidRPr="003D78B8">
        <w:rPr>
          <w:rFonts w:ascii="Arial" w:hAnsi="Arial" w:cs="Arial"/>
          <w:b/>
          <w:bCs/>
          <w:sz w:val="24"/>
          <w:szCs w:val="24"/>
        </w:rPr>
        <w:tab/>
      </w:r>
      <w:r w:rsidR="008B2C08" w:rsidRPr="003D78B8">
        <w:rPr>
          <w:rFonts w:ascii="Arial" w:hAnsi="Arial" w:cs="Arial"/>
          <w:b/>
          <w:bCs/>
          <w:sz w:val="24"/>
          <w:szCs w:val="24"/>
        </w:rPr>
        <w:t>Monitor and Review</w:t>
      </w:r>
      <w:bookmarkEnd w:id="32"/>
      <w:bookmarkEnd w:id="33"/>
    </w:p>
    <w:p w14:paraId="51A4BAAC" w14:textId="77777777" w:rsidR="008B2C08" w:rsidRPr="00F014F0" w:rsidRDefault="008B2C08" w:rsidP="002E3F0C">
      <w:pPr>
        <w:spacing w:after="0" w:line="240" w:lineRule="auto"/>
      </w:pPr>
    </w:p>
    <w:p w14:paraId="379A31CD" w14:textId="77777777" w:rsidR="008B2C08" w:rsidRPr="005F118F" w:rsidRDefault="008B2C08" w:rsidP="002E3F0C">
      <w:pPr>
        <w:spacing w:after="0" w:line="240" w:lineRule="auto"/>
        <w:rPr>
          <w:rFonts w:ascii="Arial" w:hAnsi="Arial" w:cs="Arial"/>
          <w:b/>
          <w:bCs/>
          <w:color w:val="000000" w:themeColor="text1"/>
          <w:sz w:val="24"/>
          <w:szCs w:val="24"/>
        </w:rPr>
      </w:pPr>
      <w:r w:rsidRPr="005F118F">
        <w:rPr>
          <w:rFonts w:ascii="Arial" w:hAnsi="Arial" w:cs="Arial"/>
          <w:b/>
          <w:bCs/>
          <w:color w:val="000000" w:themeColor="text1"/>
          <w:sz w:val="24"/>
          <w:szCs w:val="24"/>
        </w:rPr>
        <w:t>Risk Review</w:t>
      </w:r>
    </w:p>
    <w:p w14:paraId="31754CBB" w14:textId="072C5AF1"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Once the process of identifying, </w:t>
      </w:r>
      <w:proofErr w:type="gramStart"/>
      <w:r w:rsidRPr="005F118F">
        <w:rPr>
          <w:rFonts w:ascii="Arial" w:hAnsi="Arial" w:cs="Arial"/>
          <w:color w:val="000000" w:themeColor="text1"/>
          <w:sz w:val="24"/>
          <w:szCs w:val="24"/>
        </w:rPr>
        <w:t>analysing</w:t>
      </w:r>
      <w:proofErr w:type="gramEnd"/>
      <w:r w:rsidRPr="005F118F">
        <w:rPr>
          <w:rFonts w:ascii="Arial" w:hAnsi="Arial" w:cs="Arial"/>
          <w:color w:val="000000" w:themeColor="text1"/>
          <w:sz w:val="24"/>
          <w:szCs w:val="24"/>
        </w:rPr>
        <w:t xml:space="preserve"> and assessing a risk are complete, it is imperative that it is subject to regular review.  Ongoing management and review of a risk is the most important part of the process, as maintaining or reducing the risk score to within an acceptable level assures the overall management of the organisation’s risk profile.</w:t>
      </w:r>
    </w:p>
    <w:p w14:paraId="4BA97191" w14:textId="3E76B359" w:rsidR="00C13641" w:rsidRPr="005F118F" w:rsidRDefault="00C13641" w:rsidP="002E3F0C">
      <w:pPr>
        <w:spacing w:after="0" w:line="240" w:lineRule="auto"/>
        <w:rPr>
          <w:rFonts w:ascii="Arial" w:hAnsi="Arial" w:cs="Arial"/>
          <w:color w:val="000000" w:themeColor="text1"/>
          <w:sz w:val="24"/>
          <w:szCs w:val="24"/>
        </w:rPr>
      </w:pPr>
    </w:p>
    <w:p w14:paraId="6ACB37D8" w14:textId="77777777" w:rsidR="00C13641" w:rsidRPr="005F118F" w:rsidRDefault="00C13641" w:rsidP="002E3F0C">
      <w:pPr>
        <w:spacing w:after="0" w:line="240" w:lineRule="auto"/>
        <w:rPr>
          <w:rFonts w:ascii="Arial" w:hAnsi="Arial" w:cs="Arial"/>
          <w:color w:val="000000" w:themeColor="text1"/>
          <w:sz w:val="24"/>
          <w:szCs w:val="24"/>
        </w:rPr>
      </w:pPr>
    </w:p>
    <w:p w14:paraId="7C0D71CE" w14:textId="17C961ED" w:rsidR="008B2C08" w:rsidRDefault="008B2C08" w:rsidP="002E3F0C">
      <w:pPr>
        <w:spacing w:after="0" w:line="240" w:lineRule="auto"/>
        <w:ind w:hanging="567"/>
        <w:rPr>
          <w:rFonts w:ascii="Arial" w:hAnsi="Arial" w:cs="Arial"/>
          <w:color w:val="000000" w:themeColor="text1"/>
          <w:sz w:val="24"/>
          <w:szCs w:val="24"/>
        </w:rPr>
      </w:pPr>
      <w:r w:rsidRPr="005F118F">
        <w:rPr>
          <w:rFonts w:ascii="Arial" w:hAnsi="Arial" w:cs="Arial"/>
          <w:color w:val="000000" w:themeColor="text1"/>
          <w:sz w:val="24"/>
          <w:szCs w:val="24"/>
        </w:rPr>
        <w:tab/>
        <w:t>Required risk review timescales are outlined below:</w:t>
      </w:r>
    </w:p>
    <w:p w14:paraId="23BE74A6" w14:textId="77777777" w:rsidR="00012762" w:rsidRPr="005F118F" w:rsidRDefault="00012762" w:rsidP="002E3F0C">
      <w:pPr>
        <w:spacing w:after="0" w:line="240" w:lineRule="auto"/>
        <w:ind w:hanging="567"/>
        <w:rPr>
          <w:rFonts w:ascii="Arial" w:hAnsi="Arial" w:cs="Arial"/>
          <w:color w:val="000000" w:themeColor="text1"/>
          <w:sz w:val="24"/>
          <w:szCs w:val="24"/>
        </w:rPr>
      </w:pPr>
    </w:p>
    <w:tbl>
      <w:tblPr>
        <w:tblStyle w:val="TableGrid"/>
        <w:tblW w:w="0" w:type="auto"/>
        <w:jc w:val="center"/>
        <w:tblLook w:val="04A0" w:firstRow="1" w:lastRow="0" w:firstColumn="1" w:lastColumn="0" w:noHBand="0" w:noVBand="1"/>
      </w:tblPr>
      <w:tblGrid>
        <w:gridCol w:w="3085"/>
        <w:gridCol w:w="2693"/>
      </w:tblGrid>
      <w:tr w:rsidR="008B2C08" w:rsidRPr="005F118F" w14:paraId="60B28B5E" w14:textId="77777777" w:rsidTr="00147246">
        <w:trPr>
          <w:jc w:val="center"/>
        </w:trPr>
        <w:tc>
          <w:tcPr>
            <w:tcW w:w="3085" w:type="dxa"/>
            <w:tcBorders>
              <w:top w:val="single" w:sz="4" w:space="0" w:color="auto"/>
              <w:left w:val="single" w:sz="4" w:space="0" w:color="auto"/>
              <w:bottom w:val="single" w:sz="4" w:space="0" w:color="auto"/>
              <w:right w:val="single" w:sz="4" w:space="0" w:color="auto"/>
            </w:tcBorders>
            <w:shd w:val="clear" w:color="auto" w:fill="FF0000"/>
            <w:hideMark/>
          </w:tcPr>
          <w:p w14:paraId="2AD3DDCE" w14:textId="77777777" w:rsidR="008B2C08" w:rsidRPr="005F118F" w:rsidRDefault="008B2C08" w:rsidP="002E3F0C">
            <w:pPr>
              <w:rPr>
                <w:rFonts w:ascii="Arial" w:hAnsi="Arial" w:cs="Arial"/>
                <w:color w:val="000000" w:themeColor="text1"/>
                <w:sz w:val="24"/>
                <w:szCs w:val="24"/>
              </w:rPr>
            </w:pPr>
            <w:r w:rsidRPr="005F118F">
              <w:rPr>
                <w:rFonts w:ascii="Arial" w:hAnsi="Arial" w:cs="Arial"/>
                <w:color w:val="000000" w:themeColor="text1"/>
                <w:sz w:val="24"/>
                <w:szCs w:val="24"/>
              </w:rPr>
              <w:t>Very High (20-25)</w:t>
            </w:r>
          </w:p>
        </w:tc>
        <w:tc>
          <w:tcPr>
            <w:tcW w:w="2693" w:type="dxa"/>
            <w:tcBorders>
              <w:top w:val="single" w:sz="4" w:space="0" w:color="auto"/>
              <w:left w:val="single" w:sz="4" w:space="0" w:color="auto"/>
              <w:bottom w:val="single" w:sz="4" w:space="0" w:color="auto"/>
              <w:right w:val="single" w:sz="4" w:space="0" w:color="auto"/>
            </w:tcBorders>
            <w:hideMark/>
          </w:tcPr>
          <w:p w14:paraId="1CF0E5F4" w14:textId="77777777" w:rsidR="008B2C08" w:rsidRPr="005F118F" w:rsidRDefault="008B2C08" w:rsidP="002E3F0C">
            <w:pPr>
              <w:rPr>
                <w:rFonts w:ascii="Arial" w:hAnsi="Arial" w:cs="Arial"/>
                <w:color w:val="000000" w:themeColor="text1"/>
                <w:sz w:val="24"/>
                <w:szCs w:val="24"/>
              </w:rPr>
            </w:pPr>
            <w:r w:rsidRPr="005F118F">
              <w:rPr>
                <w:rFonts w:ascii="Arial" w:hAnsi="Arial" w:cs="Arial"/>
                <w:color w:val="000000" w:themeColor="text1"/>
                <w:sz w:val="24"/>
                <w:szCs w:val="24"/>
              </w:rPr>
              <w:t>Monthly</w:t>
            </w:r>
          </w:p>
        </w:tc>
      </w:tr>
      <w:tr w:rsidR="008B2C08" w:rsidRPr="005F118F" w14:paraId="686C0168" w14:textId="77777777" w:rsidTr="00147246">
        <w:trPr>
          <w:jc w:val="center"/>
        </w:trPr>
        <w:tc>
          <w:tcPr>
            <w:tcW w:w="3085" w:type="dxa"/>
            <w:tcBorders>
              <w:top w:val="single" w:sz="4" w:space="0" w:color="auto"/>
              <w:left w:val="single" w:sz="4" w:space="0" w:color="auto"/>
              <w:bottom w:val="single" w:sz="4" w:space="0" w:color="auto"/>
              <w:right w:val="single" w:sz="4" w:space="0" w:color="auto"/>
            </w:tcBorders>
            <w:shd w:val="clear" w:color="auto" w:fill="FFC000"/>
            <w:hideMark/>
          </w:tcPr>
          <w:p w14:paraId="3C998B29" w14:textId="77777777" w:rsidR="008B2C08" w:rsidRPr="005F118F" w:rsidRDefault="008B2C08" w:rsidP="002E3F0C">
            <w:pPr>
              <w:rPr>
                <w:rFonts w:ascii="Arial" w:hAnsi="Arial" w:cs="Arial"/>
                <w:color w:val="000000" w:themeColor="text1"/>
                <w:sz w:val="24"/>
                <w:szCs w:val="24"/>
              </w:rPr>
            </w:pPr>
            <w:r w:rsidRPr="005F118F">
              <w:rPr>
                <w:rFonts w:ascii="Arial" w:hAnsi="Arial" w:cs="Arial"/>
                <w:color w:val="000000" w:themeColor="text1"/>
                <w:sz w:val="24"/>
                <w:szCs w:val="24"/>
              </w:rPr>
              <w:t>High (10-16)</w:t>
            </w:r>
          </w:p>
        </w:tc>
        <w:tc>
          <w:tcPr>
            <w:tcW w:w="2693" w:type="dxa"/>
            <w:tcBorders>
              <w:top w:val="single" w:sz="4" w:space="0" w:color="auto"/>
              <w:left w:val="single" w:sz="4" w:space="0" w:color="auto"/>
              <w:bottom w:val="single" w:sz="4" w:space="0" w:color="auto"/>
              <w:right w:val="single" w:sz="4" w:space="0" w:color="auto"/>
            </w:tcBorders>
            <w:hideMark/>
          </w:tcPr>
          <w:p w14:paraId="697C80F4" w14:textId="77777777" w:rsidR="008B2C08" w:rsidRPr="005F118F" w:rsidRDefault="008B2C08" w:rsidP="002E3F0C">
            <w:pPr>
              <w:rPr>
                <w:rFonts w:ascii="Arial" w:hAnsi="Arial" w:cs="Arial"/>
                <w:color w:val="000000" w:themeColor="text1"/>
                <w:sz w:val="24"/>
                <w:szCs w:val="24"/>
              </w:rPr>
            </w:pPr>
            <w:r w:rsidRPr="005F118F">
              <w:rPr>
                <w:rFonts w:ascii="Arial" w:hAnsi="Arial" w:cs="Arial"/>
                <w:color w:val="000000" w:themeColor="text1"/>
                <w:sz w:val="24"/>
                <w:szCs w:val="24"/>
              </w:rPr>
              <w:t>Monthly</w:t>
            </w:r>
          </w:p>
        </w:tc>
      </w:tr>
      <w:tr w:rsidR="008B2C08" w:rsidRPr="005F118F" w14:paraId="2811C60D" w14:textId="77777777" w:rsidTr="00147246">
        <w:trPr>
          <w:jc w:val="center"/>
        </w:trPr>
        <w:tc>
          <w:tcPr>
            <w:tcW w:w="3085" w:type="dxa"/>
            <w:tcBorders>
              <w:top w:val="single" w:sz="4" w:space="0" w:color="auto"/>
              <w:left w:val="single" w:sz="4" w:space="0" w:color="auto"/>
              <w:bottom w:val="single" w:sz="4" w:space="0" w:color="auto"/>
              <w:right w:val="single" w:sz="4" w:space="0" w:color="auto"/>
            </w:tcBorders>
            <w:shd w:val="clear" w:color="auto" w:fill="FFFF00"/>
            <w:hideMark/>
          </w:tcPr>
          <w:p w14:paraId="127EDAC9" w14:textId="77777777" w:rsidR="008B2C08" w:rsidRPr="005F118F" w:rsidRDefault="008B2C08" w:rsidP="002E3F0C">
            <w:pPr>
              <w:rPr>
                <w:rFonts w:ascii="Arial" w:hAnsi="Arial" w:cs="Arial"/>
                <w:color w:val="000000" w:themeColor="text1"/>
                <w:sz w:val="24"/>
                <w:szCs w:val="24"/>
              </w:rPr>
            </w:pPr>
            <w:r w:rsidRPr="005F118F">
              <w:rPr>
                <w:rFonts w:ascii="Arial" w:hAnsi="Arial" w:cs="Arial"/>
                <w:color w:val="000000" w:themeColor="text1"/>
                <w:sz w:val="24"/>
                <w:szCs w:val="24"/>
              </w:rPr>
              <w:t>Medium (4-9)</w:t>
            </w:r>
          </w:p>
        </w:tc>
        <w:tc>
          <w:tcPr>
            <w:tcW w:w="2693" w:type="dxa"/>
            <w:tcBorders>
              <w:top w:val="single" w:sz="4" w:space="0" w:color="auto"/>
              <w:left w:val="single" w:sz="4" w:space="0" w:color="auto"/>
              <w:bottom w:val="single" w:sz="4" w:space="0" w:color="auto"/>
              <w:right w:val="single" w:sz="4" w:space="0" w:color="auto"/>
            </w:tcBorders>
            <w:hideMark/>
          </w:tcPr>
          <w:p w14:paraId="279C08FE" w14:textId="77777777" w:rsidR="008B2C08" w:rsidRPr="005F118F" w:rsidRDefault="008B2C08" w:rsidP="002E3F0C">
            <w:pPr>
              <w:rPr>
                <w:rFonts w:ascii="Arial" w:hAnsi="Arial" w:cs="Arial"/>
                <w:color w:val="000000" w:themeColor="text1"/>
                <w:sz w:val="24"/>
                <w:szCs w:val="24"/>
              </w:rPr>
            </w:pPr>
            <w:r w:rsidRPr="005F118F">
              <w:rPr>
                <w:rFonts w:ascii="Arial" w:hAnsi="Arial" w:cs="Arial"/>
                <w:color w:val="000000" w:themeColor="text1"/>
                <w:sz w:val="24"/>
                <w:szCs w:val="24"/>
              </w:rPr>
              <w:t>Quarterly</w:t>
            </w:r>
          </w:p>
        </w:tc>
      </w:tr>
      <w:tr w:rsidR="008B2C08" w:rsidRPr="005F118F" w14:paraId="01958D86" w14:textId="77777777" w:rsidTr="00147246">
        <w:trPr>
          <w:jc w:val="center"/>
        </w:trPr>
        <w:tc>
          <w:tcPr>
            <w:tcW w:w="3085" w:type="dxa"/>
            <w:tcBorders>
              <w:top w:val="single" w:sz="4" w:space="0" w:color="auto"/>
              <w:left w:val="single" w:sz="4" w:space="0" w:color="auto"/>
              <w:bottom w:val="single" w:sz="4" w:space="0" w:color="auto"/>
              <w:right w:val="single" w:sz="4" w:space="0" w:color="auto"/>
            </w:tcBorders>
            <w:shd w:val="clear" w:color="auto" w:fill="00B050"/>
            <w:hideMark/>
          </w:tcPr>
          <w:p w14:paraId="4CE7A907" w14:textId="77777777" w:rsidR="008B2C08" w:rsidRPr="005F118F" w:rsidRDefault="008B2C08" w:rsidP="002E3F0C">
            <w:pPr>
              <w:rPr>
                <w:rFonts w:ascii="Arial" w:hAnsi="Arial" w:cs="Arial"/>
                <w:color w:val="000000" w:themeColor="text1"/>
                <w:sz w:val="24"/>
                <w:szCs w:val="24"/>
              </w:rPr>
            </w:pPr>
            <w:r w:rsidRPr="005F118F">
              <w:rPr>
                <w:rFonts w:ascii="Arial" w:hAnsi="Arial" w:cs="Arial"/>
                <w:color w:val="000000" w:themeColor="text1"/>
                <w:sz w:val="24"/>
                <w:szCs w:val="24"/>
              </w:rPr>
              <w:t>Low (1-3)</w:t>
            </w:r>
          </w:p>
        </w:tc>
        <w:tc>
          <w:tcPr>
            <w:tcW w:w="2693" w:type="dxa"/>
            <w:tcBorders>
              <w:top w:val="single" w:sz="4" w:space="0" w:color="auto"/>
              <w:left w:val="single" w:sz="4" w:space="0" w:color="auto"/>
              <w:bottom w:val="single" w:sz="4" w:space="0" w:color="auto"/>
              <w:right w:val="single" w:sz="4" w:space="0" w:color="auto"/>
            </w:tcBorders>
            <w:hideMark/>
          </w:tcPr>
          <w:p w14:paraId="6E4C563E" w14:textId="77777777" w:rsidR="008B2C08" w:rsidRPr="005F118F" w:rsidRDefault="008B2C08" w:rsidP="002E3F0C">
            <w:pPr>
              <w:rPr>
                <w:rFonts w:ascii="Arial" w:hAnsi="Arial" w:cs="Arial"/>
                <w:color w:val="000000" w:themeColor="text1"/>
                <w:sz w:val="24"/>
                <w:szCs w:val="24"/>
              </w:rPr>
            </w:pPr>
            <w:r w:rsidRPr="005F118F">
              <w:rPr>
                <w:rFonts w:ascii="Arial" w:hAnsi="Arial" w:cs="Arial"/>
                <w:color w:val="000000" w:themeColor="text1"/>
                <w:sz w:val="24"/>
                <w:szCs w:val="24"/>
              </w:rPr>
              <w:t>Quarterly</w:t>
            </w:r>
          </w:p>
        </w:tc>
      </w:tr>
    </w:tbl>
    <w:p w14:paraId="6163110A" w14:textId="77777777" w:rsidR="008B2C08" w:rsidRPr="005F118F" w:rsidRDefault="008B2C08" w:rsidP="002E3F0C">
      <w:pPr>
        <w:spacing w:after="0" w:line="240" w:lineRule="auto"/>
        <w:rPr>
          <w:sz w:val="24"/>
          <w:szCs w:val="24"/>
        </w:rPr>
      </w:pPr>
    </w:p>
    <w:p w14:paraId="309191CA" w14:textId="77777777"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During a risk review, the risk score must be re-assessed.  If it is identified that the risk continues to exist, the list of current controls and further controls required must be checked and added to where necessary.  On the basis of progress with controls and an assessment of the risk environment (</w:t>
      </w:r>
      <w:proofErr w:type="gramStart"/>
      <w:r w:rsidRPr="005F118F">
        <w:rPr>
          <w:rFonts w:ascii="Arial" w:hAnsi="Arial" w:cs="Arial"/>
          <w:color w:val="000000" w:themeColor="text1"/>
          <w:sz w:val="24"/>
          <w:szCs w:val="24"/>
        </w:rPr>
        <w:t>i.e.</w:t>
      </w:r>
      <w:proofErr w:type="gramEnd"/>
      <w:r w:rsidRPr="005F118F">
        <w:rPr>
          <w:rFonts w:ascii="Arial" w:hAnsi="Arial" w:cs="Arial"/>
          <w:color w:val="000000" w:themeColor="text1"/>
          <w:sz w:val="24"/>
          <w:szCs w:val="24"/>
        </w:rPr>
        <w:t xml:space="preserve"> are there any significant changes to the internal/external context), a re-assessment of the current score must be made using the risk assessment matrix.  This will show whether the risk is decreasing, </w:t>
      </w:r>
      <w:proofErr w:type="gramStart"/>
      <w:r w:rsidRPr="005F118F">
        <w:rPr>
          <w:rFonts w:ascii="Arial" w:hAnsi="Arial" w:cs="Arial"/>
          <w:color w:val="000000" w:themeColor="text1"/>
          <w:sz w:val="24"/>
          <w:szCs w:val="24"/>
        </w:rPr>
        <w:t>increasing</w:t>
      </w:r>
      <w:proofErr w:type="gramEnd"/>
      <w:r w:rsidRPr="005F118F">
        <w:rPr>
          <w:rFonts w:ascii="Arial" w:hAnsi="Arial" w:cs="Arial"/>
          <w:color w:val="000000" w:themeColor="text1"/>
          <w:sz w:val="24"/>
          <w:szCs w:val="24"/>
        </w:rPr>
        <w:t xml:space="preserve"> or remaining static.  Depending on its escalation level, a change to risk score will be reported at the appropriate assurance committee.</w:t>
      </w:r>
    </w:p>
    <w:p w14:paraId="5B92B990" w14:textId="77777777" w:rsidR="008B2C08" w:rsidRPr="005F118F" w:rsidRDefault="008B2C08" w:rsidP="002E3F0C">
      <w:pPr>
        <w:spacing w:after="0" w:line="240" w:lineRule="auto"/>
        <w:rPr>
          <w:rFonts w:ascii="Arial" w:hAnsi="Arial" w:cs="Arial"/>
          <w:color w:val="000000" w:themeColor="text1"/>
          <w:sz w:val="24"/>
          <w:szCs w:val="24"/>
        </w:rPr>
      </w:pPr>
    </w:p>
    <w:p w14:paraId="26E5B895" w14:textId="5C8DDCF2" w:rsidR="008B2C08" w:rsidRDefault="008B2C08" w:rsidP="002E3F0C">
      <w:pPr>
        <w:spacing w:after="0" w:line="240" w:lineRule="auto"/>
        <w:rPr>
          <w:rFonts w:ascii="Arial" w:hAnsi="Arial" w:cs="Arial"/>
          <w:b/>
          <w:bCs/>
          <w:color w:val="000000" w:themeColor="text1"/>
          <w:sz w:val="24"/>
          <w:szCs w:val="24"/>
        </w:rPr>
      </w:pPr>
      <w:r w:rsidRPr="005F118F">
        <w:rPr>
          <w:rFonts w:ascii="Arial" w:hAnsi="Arial" w:cs="Arial"/>
          <w:b/>
          <w:bCs/>
          <w:color w:val="000000" w:themeColor="text1"/>
          <w:sz w:val="24"/>
          <w:szCs w:val="24"/>
        </w:rPr>
        <w:t>Review of the Risk Management Process</w:t>
      </w:r>
    </w:p>
    <w:p w14:paraId="4962052F" w14:textId="77777777" w:rsidR="00012762" w:rsidRPr="005F118F" w:rsidRDefault="00012762" w:rsidP="002E3F0C">
      <w:pPr>
        <w:spacing w:after="0" w:line="240" w:lineRule="auto"/>
        <w:rPr>
          <w:rFonts w:ascii="Arial" w:hAnsi="Arial" w:cs="Arial"/>
          <w:b/>
          <w:bCs/>
          <w:color w:val="000000" w:themeColor="text1"/>
          <w:sz w:val="24"/>
          <w:szCs w:val="24"/>
        </w:rPr>
      </w:pPr>
    </w:p>
    <w:p w14:paraId="60203B12" w14:textId="506DAAAC" w:rsidR="005A75FB"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In addition to review of the risks themselves</w:t>
      </w:r>
      <w:r w:rsidR="00181793" w:rsidRPr="005F118F">
        <w:rPr>
          <w:rFonts w:ascii="Arial" w:hAnsi="Arial" w:cs="Arial"/>
          <w:color w:val="000000" w:themeColor="text1"/>
          <w:sz w:val="24"/>
          <w:szCs w:val="24"/>
        </w:rPr>
        <w:t xml:space="preserve"> by risk leads/owners, the</w:t>
      </w:r>
      <w:r w:rsidR="005A75FB" w:rsidRPr="005F118F">
        <w:rPr>
          <w:rFonts w:ascii="Arial" w:hAnsi="Arial" w:cs="Arial"/>
          <w:color w:val="000000" w:themeColor="text1"/>
          <w:sz w:val="24"/>
          <w:szCs w:val="24"/>
        </w:rPr>
        <w:t xml:space="preserve"> Risk Management lead from the IJB (currently the Chief Financial Officer) will review the whole system of risk management on behalf of the Chief Officer, supported by partner agency risk leads.  This review will consider:</w:t>
      </w:r>
    </w:p>
    <w:p w14:paraId="1A397715" w14:textId="77777777" w:rsidR="00012762" w:rsidRPr="005F118F" w:rsidRDefault="00012762" w:rsidP="002E3F0C">
      <w:pPr>
        <w:spacing w:after="0" w:line="240" w:lineRule="auto"/>
        <w:rPr>
          <w:rFonts w:ascii="Arial" w:hAnsi="Arial" w:cs="Arial"/>
          <w:color w:val="000000" w:themeColor="text1"/>
          <w:sz w:val="24"/>
          <w:szCs w:val="24"/>
        </w:rPr>
      </w:pPr>
    </w:p>
    <w:p w14:paraId="7BD9A206" w14:textId="15BE3EAF" w:rsidR="005A75FB" w:rsidRPr="005F118F" w:rsidRDefault="005A75FB" w:rsidP="002E3F0C">
      <w:pPr>
        <w:pStyle w:val="ListParagraph"/>
        <w:numPr>
          <w:ilvl w:val="0"/>
          <w:numId w:val="38"/>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a</w:t>
      </w:r>
      <w:r w:rsidR="008B2C08" w:rsidRPr="005F118F">
        <w:rPr>
          <w:rFonts w:ascii="Arial" w:hAnsi="Arial" w:cs="Arial"/>
          <w:color w:val="000000" w:themeColor="text1"/>
          <w:sz w:val="24"/>
          <w:szCs w:val="24"/>
        </w:rPr>
        <w:t>re the right risks being escalated at the right time</w:t>
      </w:r>
      <w:r w:rsidRPr="005F118F">
        <w:rPr>
          <w:rFonts w:ascii="Arial" w:hAnsi="Arial" w:cs="Arial"/>
          <w:color w:val="000000" w:themeColor="text1"/>
          <w:sz w:val="24"/>
          <w:szCs w:val="24"/>
        </w:rPr>
        <w:t>?</w:t>
      </w:r>
    </w:p>
    <w:p w14:paraId="4450E92E" w14:textId="299A1801" w:rsidR="005A75FB" w:rsidRDefault="008B2C08" w:rsidP="002E3F0C">
      <w:pPr>
        <w:pStyle w:val="ListParagraph"/>
        <w:numPr>
          <w:ilvl w:val="0"/>
          <w:numId w:val="38"/>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Are the tools we provide sufficient to allow staff to effectively identify, analyse, </w:t>
      </w:r>
      <w:proofErr w:type="gramStart"/>
      <w:r w:rsidRPr="005F118F">
        <w:rPr>
          <w:rFonts w:ascii="Arial" w:hAnsi="Arial" w:cs="Arial"/>
          <w:color w:val="000000" w:themeColor="text1"/>
          <w:sz w:val="24"/>
          <w:szCs w:val="24"/>
        </w:rPr>
        <w:t>assess</w:t>
      </w:r>
      <w:proofErr w:type="gramEnd"/>
      <w:r w:rsidRPr="005F118F">
        <w:rPr>
          <w:rFonts w:ascii="Arial" w:hAnsi="Arial" w:cs="Arial"/>
          <w:color w:val="000000" w:themeColor="text1"/>
          <w:sz w:val="24"/>
          <w:szCs w:val="24"/>
        </w:rPr>
        <w:t xml:space="preserve"> and manage their risks?  </w:t>
      </w:r>
    </w:p>
    <w:p w14:paraId="17979AC2" w14:textId="77777777" w:rsidR="00012762" w:rsidRPr="005F118F" w:rsidRDefault="00012762" w:rsidP="002E3F0C">
      <w:pPr>
        <w:pStyle w:val="ListParagraph"/>
        <w:spacing w:after="0" w:line="240" w:lineRule="auto"/>
        <w:rPr>
          <w:rFonts w:ascii="Arial" w:hAnsi="Arial" w:cs="Arial"/>
          <w:color w:val="000000" w:themeColor="text1"/>
          <w:sz w:val="24"/>
          <w:szCs w:val="24"/>
        </w:rPr>
      </w:pPr>
    </w:p>
    <w:p w14:paraId="55E6FBDA" w14:textId="6D074522" w:rsidR="008B2C08" w:rsidRPr="005F118F"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This enables learning and improvement and ensures that risk management adds value to the organisation’s activities. </w:t>
      </w:r>
      <w:r w:rsidR="005A75FB" w:rsidRPr="005F118F">
        <w:rPr>
          <w:rFonts w:ascii="Arial" w:hAnsi="Arial" w:cs="Arial"/>
          <w:color w:val="000000" w:themeColor="text1"/>
          <w:sz w:val="24"/>
          <w:szCs w:val="24"/>
        </w:rPr>
        <w:t xml:space="preserve">This activity will align with the production of the Annual Report and review of risk appetite statements and will be subject to approval by the Audit Committee.  </w:t>
      </w:r>
    </w:p>
    <w:p w14:paraId="1958BE3A" w14:textId="532C90BC" w:rsidR="008B2C08" w:rsidRPr="005F118F" w:rsidRDefault="008B2C08" w:rsidP="002E3F0C">
      <w:pPr>
        <w:spacing w:after="0" w:line="240" w:lineRule="auto"/>
        <w:rPr>
          <w:rFonts w:ascii="Arial" w:hAnsi="Arial" w:cs="Arial"/>
          <w:color w:val="000000" w:themeColor="text1"/>
          <w:sz w:val="24"/>
          <w:szCs w:val="24"/>
        </w:rPr>
      </w:pPr>
    </w:p>
    <w:p w14:paraId="72C6A2B9" w14:textId="2EDCD3D5" w:rsidR="00A83057" w:rsidRPr="005F118F" w:rsidRDefault="00A83057" w:rsidP="002E3F0C">
      <w:pPr>
        <w:pStyle w:val="Heading1"/>
        <w:spacing w:before="0" w:line="240" w:lineRule="auto"/>
        <w:rPr>
          <w:rFonts w:ascii="Arial" w:hAnsi="Arial" w:cs="Arial"/>
          <w:b/>
          <w:bCs/>
          <w:sz w:val="24"/>
          <w:szCs w:val="24"/>
        </w:rPr>
      </w:pPr>
      <w:bookmarkStart w:id="34" w:name="_Toc89090532"/>
      <w:r w:rsidRPr="005F118F">
        <w:rPr>
          <w:rFonts w:ascii="Arial" w:hAnsi="Arial" w:cs="Arial"/>
          <w:b/>
          <w:bCs/>
          <w:sz w:val="24"/>
          <w:szCs w:val="24"/>
        </w:rPr>
        <w:t xml:space="preserve"> </w:t>
      </w:r>
      <w:bookmarkStart w:id="35" w:name="_Toc112851701"/>
      <w:r w:rsidR="00C13641" w:rsidRPr="005F118F">
        <w:rPr>
          <w:rFonts w:ascii="Arial" w:hAnsi="Arial" w:cs="Arial"/>
          <w:b/>
          <w:bCs/>
          <w:sz w:val="24"/>
          <w:szCs w:val="24"/>
        </w:rPr>
        <w:t>4.8</w:t>
      </w:r>
      <w:r w:rsidR="00C13641" w:rsidRPr="005F118F">
        <w:rPr>
          <w:rFonts w:ascii="Arial" w:hAnsi="Arial" w:cs="Arial"/>
          <w:b/>
          <w:bCs/>
          <w:sz w:val="24"/>
          <w:szCs w:val="24"/>
        </w:rPr>
        <w:tab/>
      </w:r>
      <w:r w:rsidRPr="005F118F">
        <w:rPr>
          <w:rFonts w:ascii="Arial" w:hAnsi="Arial" w:cs="Arial"/>
          <w:b/>
          <w:bCs/>
          <w:sz w:val="24"/>
          <w:szCs w:val="24"/>
        </w:rPr>
        <w:t>Communicate and Consult</w:t>
      </w:r>
      <w:bookmarkEnd w:id="34"/>
      <w:bookmarkEnd w:id="35"/>
    </w:p>
    <w:p w14:paraId="495D8852" w14:textId="77777777" w:rsidR="00A83057" w:rsidRPr="005F118F" w:rsidRDefault="00A83057" w:rsidP="002E3F0C">
      <w:pPr>
        <w:spacing w:after="0" w:line="240" w:lineRule="auto"/>
        <w:rPr>
          <w:sz w:val="24"/>
          <w:szCs w:val="24"/>
        </w:rPr>
      </w:pPr>
    </w:p>
    <w:p w14:paraId="24438809" w14:textId="2E18C764" w:rsidR="00A83057" w:rsidRDefault="00A83057" w:rsidP="002E3F0C">
      <w:pPr>
        <w:spacing w:after="0" w:line="240" w:lineRule="auto"/>
        <w:rPr>
          <w:rFonts w:ascii="Arial" w:hAnsi="Arial" w:cs="Arial"/>
          <w:sz w:val="24"/>
          <w:szCs w:val="24"/>
        </w:rPr>
      </w:pPr>
      <w:r w:rsidRPr="005F118F">
        <w:rPr>
          <w:rFonts w:ascii="Arial" w:hAnsi="Arial" w:cs="Arial"/>
          <w:sz w:val="24"/>
          <w:szCs w:val="24"/>
        </w:rPr>
        <w:t>Communication at all levels is important to allow for informed decision making, and provision of assurance that our risk profile is effectively managed – this is achieved through risk reporting.</w:t>
      </w:r>
    </w:p>
    <w:p w14:paraId="07A602AD" w14:textId="77777777" w:rsidR="00012762" w:rsidRPr="005F118F" w:rsidRDefault="00012762" w:rsidP="002E3F0C">
      <w:pPr>
        <w:spacing w:after="0" w:line="240" w:lineRule="auto"/>
        <w:rPr>
          <w:rFonts w:ascii="Arial" w:hAnsi="Arial" w:cs="Arial"/>
          <w:sz w:val="24"/>
          <w:szCs w:val="24"/>
        </w:rPr>
      </w:pPr>
    </w:p>
    <w:p w14:paraId="4DC6775E" w14:textId="06C154EF" w:rsidR="00A83057" w:rsidRDefault="00A83057" w:rsidP="002E3F0C">
      <w:pPr>
        <w:spacing w:after="0" w:line="240" w:lineRule="auto"/>
        <w:rPr>
          <w:rFonts w:ascii="Arial" w:hAnsi="Arial" w:cs="Arial"/>
          <w:b/>
          <w:bCs/>
          <w:sz w:val="24"/>
          <w:szCs w:val="24"/>
        </w:rPr>
      </w:pPr>
      <w:r w:rsidRPr="005F118F">
        <w:rPr>
          <w:rFonts w:ascii="Arial" w:hAnsi="Arial" w:cs="Arial"/>
          <w:b/>
          <w:bCs/>
          <w:sz w:val="24"/>
          <w:szCs w:val="24"/>
        </w:rPr>
        <w:t>Risk Reporting</w:t>
      </w:r>
    </w:p>
    <w:p w14:paraId="41E3FD23" w14:textId="77777777" w:rsidR="00012762" w:rsidRPr="005F118F" w:rsidRDefault="00012762" w:rsidP="002E3F0C">
      <w:pPr>
        <w:spacing w:after="0" w:line="240" w:lineRule="auto"/>
        <w:rPr>
          <w:rFonts w:ascii="Arial" w:hAnsi="Arial" w:cs="Arial"/>
          <w:b/>
          <w:bCs/>
          <w:sz w:val="24"/>
          <w:szCs w:val="24"/>
        </w:rPr>
      </w:pPr>
    </w:p>
    <w:p w14:paraId="50E1BE71" w14:textId="6272F6EA" w:rsidR="00242C0A" w:rsidRDefault="00242C0A" w:rsidP="002E3F0C">
      <w:pPr>
        <w:spacing w:after="0" w:line="240" w:lineRule="auto"/>
        <w:rPr>
          <w:rFonts w:ascii="Arial" w:hAnsi="Arial" w:cs="Arial"/>
          <w:sz w:val="24"/>
          <w:szCs w:val="24"/>
        </w:rPr>
      </w:pPr>
      <w:r w:rsidRPr="005F118F">
        <w:rPr>
          <w:rFonts w:ascii="Arial" w:hAnsi="Arial" w:cs="Arial"/>
          <w:sz w:val="24"/>
          <w:szCs w:val="24"/>
        </w:rPr>
        <w:t xml:space="preserve">The IJB Strategic Risk Register is reviewed and updated by the HSCP Senior Leadership Team (SLT) and Audit Committee on a quarterly basis and is presented to the IJB biannually.  </w:t>
      </w:r>
    </w:p>
    <w:p w14:paraId="6F77489F" w14:textId="77777777" w:rsidR="00012762" w:rsidRPr="005F118F" w:rsidRDefault="00012762" w:rsidP="002E3F0C">
      <w:pPr>
        <w:spacing w:after="0" w:line="240" w:lineRule="auto"/>
        <w:rPr>
          <w:rFonts w:ascii="Arial" w:hAnsi="Arial" w:cs="Arial"/>
          <w:sz w:val="24"/>
          <w:szCs w:val="24"/>
        </w:rPr>
      </w:pPr>
    </w:p>
    <w:p w14:paraId="281B3C80" w14:textId="4E29DEE4" w:rsidR="007B11B0" w:rsidRDefault="00A83057" w:rsidP="002E3F0C">
      <w:pPr>
        <w:spacing w:after="0" w:line="240" w:lineRule="auto"/>
        <w:rPr>
          <w:rFonts w:ascii="Arial" w:hAnsi="Arial" w:cs="Arial"/>
          <w:sz w:val="24"/>
          <w:szCs w:val="24"/>
        </w:rPr>
      </w:pPr>
      <w:r w:rsidRPr="005F118F">
        <w:rPr>
          <w:rFonts w:ascii="Arial" w:hAnsi="Arial" w:cs="Arial"/>
          <w:sz w:val="24"/>
          <w:szCs w:val="24"/>
        </w:rPr>
        <w:t xml:space="preserve">The </w:t>
      </w:r>
      <w:r w:rsidR="007B11B0" w:rsidRPr="005F118F">
        <w:rPr>
          <w:rFonts w:ascii="Arial" w:hAnsi="Arial" w:cs="Arial"/>
          <w:sz w:val="24"/>
          <w:szCs w:val="24"/>
        </w:rPr>
        <w:t>Senior</w:t>
      </w:r>
      <w:r w:rsidRPr="005F118F">
        <w:rPr>
          <w:rFonts w:ascii="Arial" w:hAnsi="Arial" w:cs="Arial"/>
          <w:sz w:val="24"/>
          <w:szCs w:val="24"/>
        </w:rPr>
        <w:t xml:space="preserve"> Leadership Team acts as the Risk Management Steering Group and provides recommendations to the</w:t>
      </w:r>
      <w:r w:rsidR="007B11B0" w:rsidRPr="005F118F">
        <w:rPr>
          <w:rFonts w:ascii="Arial" w:hAnsi="Arial" w:cs="Arial"/>
          <w:sz w:val="24"/>
          <w:szCs w:val="24"/>
        </w:rPr>
        <w:t xml:space="preserve"> IJB Audit Committee and the</w:t>
      </w:r>
      <w:r w:rsidRPr="005F118F">
        <w:rPr>
          <w:rFonts w:ascii="Arial" w:hAnsi="Arial" w:cs="Arial"/>
          <w:sz w:val="24"/>
          <w:szCs w:val="24"/>
        </w:rPr>
        <w:t xml:space="preserve"> Board on the status of strategic level risks.  </w:t>
      </w:r>
      <w:r w:rsidR="007B11B0" w:rsidRPr="005F118F">
        <w:rPr>
          <w:rFonts w:ascii="Arial" w:hAnsi="Arial" w:cs="Arial"/>
          <w:sz w:val="24"/>
          <w:szCs w:val="24"/>
        </w:rPr>
        <w:t xml:space="preserve">HSCP Integrated Services Teams and Specialist Groups </w:t>
      </w:r>
      <w:r w:rsidRPr="005F118F">
        <w:rPr>
          <w:rFonts w:ascii="Arial" w:hAnsi="Arial" w:cs="Arial"/>
          <w:sz w:val="24"/>
          <w:szCs w:val="24"/>
        </w:rPr>
        <w:t>are expected to carry out regular review, monitoring and reporting on their risk registers (supported by the</w:t>
      </w:r>
      <w:r w:rsidR="007B11B0" w:rsidRPr="005F118F">
        <w:rPr>
          <w:rFonts w:ascii="Arial" w:hAnsi="Arial" w:cs="Arial"/>
          <w:sz w:val="24"/>
          <w:szCs w:val="24"/>
        </w:rPr>
        <w:t xml:space="preserve"> relevant</w:t>
      </w:r>
      <w:r w:rsidRPr="005F118F">
        <w:rPr>
          <w:rFonts w:ascii="Arial" w:hAnsi="Arial" w:cs="Arial"/>
          <w:sz w:val="24"/>
          <w:szCs w:val="24"/>
        </w:rPr>
        <w:t xml:space="preserve"> risk management function) to ensure that risks are identified and escalated to the appropriate level at an early stage.</w:t>
      </w:r>
    </w:p>
    <w:p w14:paraId="3758B6A8" w14:textId="77777777" w:rsidR="00012762" w:rsidRPr="005F118F" w:rsidRDefault="00012762" w:rsidP="002E3F0C">
      <w:pPr>
        <w:spacing w:after="0" w:line="240" w:lineRule="auto"/>
        <w:rPr>
          <w:rFonts w:ascii="Arial" w:hAnsi="Arial" w:cs="Arial"/>
          <w:sz w:val="24"/>
          <w:szCs w:val="24"/>
        </w:rPr>
      </w:pPr>
    </w:p>
    <w:p w14:paraId="071EB26E" w14:textId="61641F19" w:rsidR="00A83057" w:rsidRDefault="00A83057" w:rsidP="002E3F0C">
      <w:pPr>
        <w:spacing w:after="0" w:line="240" w:lineRule="auto"/>
        <w:rPr>
          <w:rFonts w:ascii="Arial" w:hAnsi="Arial" w:cs="Arial"/>
          <w:sz w:val="24"/>
          <w:szCs w:val="24"/>
        </w:rPr>
      </w:pPr>
      <w:r w:rsidRPr="005F118F">
        <w:rPr>
          <w:rFonts w:ascii="Arial" w:hAnsi="Arial" w:cs="Arial"/>
          <w:sz w:val="24"/>
          <w:szCs w:val="24"/>
        </w:rPr>
        <w:t>An annual report on risk management is also produced for the</w:t>
      </w:r>
      <w:r w:rsidR="007B11B0" w:rsidRPr="005F118F">
        <w:rPr>
          <w:rFonts w:ascii="Arial" w:hAnsi="Arial" w:cs="Arial"/>
          <w:sz w:val="24"/>
          <w:szCs w:val="24"/>
        </w:rPr>
        <w:t xml:space="preserve"> IJB</w:t>
      </w:r>
      <w:r w:rsidRPr="005F118F">
        <w:rPr>
          <w:rFonts w:ascii="Arial" w:hAnsi="Arial" w:cs="Arial"/>
          <w:sz w:val="24"/>
          <w:szCs w:val="24"/>
        </w:rPr>
        <w:t>.</w:t>
      </w:r>
    </w:p>
    <w:p w14:paraId="5909FAA4" w14:textId="77777777" w:rsidR="00012762" w:rsidRPr="005F118F" w:rsidRDefault="00012762" w:rsidP="002E3F0C">
      <w:pPr>
        <w:spacing w:after="0" w:line="240" w:lineRule="auto"/>
        <w:rPr>
          <w:rFonts w:ascii="Arial" w:hAnsi="Arial" w:cs="Arial"/>
          <w:sz w:val="24"/>
          <w:szCs w:val="24"/>
        </w:rPr>
      </w:pPr>
    </w:p>
    <w:p w14:paraId="3FAFE98C" w14:textId="28C8D145" w:rsidR="00A83057" w:rsidRPr="005F118F" w:rsidRDefault="00A83057" w:rsidP="002E3F0C">
      <w:pPr>
        <w:spacing w:after="0" w:line="240" w:lineRule="auto"/>
        <w:rPr>
          <w:rFonts w:ascii="Arial" w:hAnsi="Arial" w:cs="Arial"/>
          <w:color w:val="FF0000"/>
          <w:sz w:val="24"/>
          <w:szCs w:val="24"/>
        </w:rPr>
      </w:pPr>
      <w:r w:rsidRPr="005F118F">
        <w:rPr>
          <w:rFonts w:ascii="Arial" w:hAnsi="Arial" w:cs="Arial"/>
          <w:color w:val="000000" w:themeColor="text1"/>
          <w:sz w:val="24"/>
          <w:szCs w:val="24"/>
        </w:rPr>
        <w:t xml:space="preserve">Risks to delegated services which are </w:t>
      </w:r>
      <w:r w:rsidR="00C0598B" w:rsidRPr="005F118F">
        <w:rPr>
          <w:rFonts w:ascii="Arial" w:hAnsi="Arial" w:cs="Arial"/>
          <w:color w:val="000000" w:themeColor="text1"/>
          <w:sz w:val="24"/>
          <w:szCs w:val="24"/>
        </w:rPr>
        <w:t>hosted by one organisation on behalf of both IJBs</w:t>
      </w:r>
      <w:r w:rsidRPr="005F118F">
        <w:rPr>
          <w:rFonts w:ascii="Arial" w:hAnsi="Arial" w:cs="Arial"/>
          <w:color w:val="000000" w:themeColor="text1"/>
          <w:sz w:val="24"/>
          <w:szCs w:val="24"/>
        </w:rPr>
        <w:t xml:space="preserve"> will require to be communicated across partner organisations with clear responsibilities, </w:t>
      </w:r>
      <w:proofErr w:type="gramStart"/>
      <w:r w:rsidRPr="005F118F">
        <w:rPr>
          <w:rFonts w:ascii="Arial" w:hAnsi="Arial" w:cs="Arial"/>
          <w:color w:val="000000" w:themeColor="text1"/>
          <w:sz w:val="24"/>
          <w:szCs w:val="24"/>
        </w:rPr>
        <w:t>ownership</w:t>
      </w:r>
      <w:proofErr w:type="gramEnd"/>
      <w:r w:rsidRPr="005F118F">
        <w:rPr>
          <w:rFonts w:ascii="Arial" w:hAnsi="Arial" w:cs="Arial"/>
          <w:color w:val="000000" w:themeColor="text1"/>
          <w:sz w:val="24"/>
          <w:szCs w:val="24"/>
        </w:rPr>
        <w:t xml:space="preserve"> and timescales, and with mechanisms to ensure that assurance can be provided to the relevant Boards.  Risk specialists from all parties will work together to ensure that Risk Management strategies are aligned to facilitate effective escalation of risks and provision of assurance.  </w:t>
      </w:r>
    </w:p>
    <w:p w14:paraId="6FB957DB" w14:textId="77777777" w:rsidR="00A93143" w:rsidRPr="005F118F" w:rsidRDefault="00A93143" w:rsidP="002E3F0C">
      <w:pPr>
        <w:spacing w:after="0" w:line="240" w:lineRule="auto"/>
        <w:rPr>
          <w:rFonts w:ascii="Arial" w:hAnsi="Arial" w:cs="Arial"/>
          <w:color w:val="000000" w:themeColor="text1"/>
          <w:sz w:val="24"/>
          <w:szCs w:val="24"/>
        </w:rPr>
      </w:pPr>
    </w:p>
    <w:p w14:paraId="48AFF510" w14:textId="7A26C4EE" w:rsidR="00A93143" w:rsidRPr="00C13641" w:rsidRDefault="00A83057" w:rsidP="002E3F0C">
      <w:pPr>
        <w:pStyle w:val="Heading1"/>
        <w:spacing w:before="0" w:line="240" w:lineRule="auto"/>
        <w:rPr>
          <w:rFonts w:ascii="Arial" w:hAnsi="Arial" w:cs="Arial"/>
          <w:b/>
          <w:bCs/>
          <w:sz w:val="24"/>
          <w:szCs w:val="24"/>
        </w:rPr>
      </w:pPr>
      <w:bookmarkStart w:id="36" w:name="_Toc112851702"/>
      <w:r w:rsidRPr="00C13641">
        <w:rPr>
          <w:rFonts w:ascii="Arial" w:hAnsi="Arial" w:cs="Arial"/>
          <w:b/>
          <w:bCs/>
          <w:sz w:val="24"/>
          <w:szCs w:val="24"/>
        </w:rPr>
        <w:t xml:space="preserve">4.9 </w:t>
      </w:r>
      <w:r w:rsidR="00C13641" w:rsidRPr="00C13641">
        <w:rPr>
          <w:rFonts w:ascii="Arial" w:hAnsi="Arial" w:cs="Arial"/>
          <w:b/>
          <w:bCs/>
          <w:sz w:val="24"/>
          <w:szCs w:val="24"/>
        </w:rPr>
        <w:tab/>
      </w:r>
      <w:r w:rsidR="00A93143" w:rsidRPr="00C13641">
        <w:rPr>
          <w:rFonts w:ascii="Arial" w:hAnsi="Arial" w:cs="Arial"/>
          <w:b/>
          <w:bCs/>
          <w:sz w:val="24"/>
          <w:szCs w:val="24"/>
        </w:rPr>
        <w:t>Assurance</w:t>
      </w:r>
      <w:bookmarkEnd w:id="36"/>
    </w:p>
    <w:p w14:paraId="6BE1AAC9" w14:textId="77777777" w:rsidR="00A93143" w:rsidRPr="00A93143" w:rsidRDefault="00A93143" w:rsidP="002E3F0C">
      <w:pPr>
        <w:spacing w:after="0" w:line="240" w:lineRule="auto"/>
        <w:rPr>
          <w:rFonts w:ascii="Arial" w:hAnsi="Arial" w:cs="Arial"/>
          <w:color w:val="000000" w:themeColor="text1"/>
        </w:rPr>
      </w:pPr>
    </w:p>
    <w:p w14:paraId="5EB9AA88" w14:textId="6EE14961" w:rsidR="008B2C08" w:rsidRDefault="008B2C08" w:rsidP="002E3F0C">
      <w:pPr>
        <w:spacing w:after="0" w:line="240" w:lineRule="auto"/>
        <w:rPr>
          <w:rFonts w:ascii="Arial" w:hAnsi="Arial" w:cs="Arial"/>
          <w:b/>
          <w:bCs/>
          <w:color w:val="000000" w:themeColor="text1"/>
          <w:sz w:val="24"/>
          <w:szCs w:val="24"/>
        </w:rPr>
      </w:pPr>
      <w:r w:rsidRPr="005F118F">
        <w:rPr>
          <w:rFonts w:ascii="Arial" w:hAnsi="Arial" w:cs="Arial"/>
          <w:b/>
          <w:bCs/>
          <w:color w:val="000000" w:themeColor="text1"/>
          <w:sz w:val="24"/>
          <w:szCs w:val="24"/>
        </w:rPr>
        <w:t>Assurance</w:t>
      </w:r>
    </w:p>
    <w:p w14:paraId="53C90C57" w14:textId="77777777" w:rsidR="00012762" w:rsidRPr="005F118F" w:rsidRDefault="00012762" w:rsidP="002E3F0C">
      <w:pPr>
        <w:spacing w:after="0" w:line="240" w:lineRule="auto"/>
        <w:rPr>
          <w:rFonts w:ascii="Arial" w:hAnsi="Arial" w:cs="Arial"/>
          <w:b/>
          <w:bCs/>
          <w:color w:val="000000" w:themeColor="text1"/>
          <w:sz w:val="24"/>
          <w:szCs w:val="24"/>
        </w:rPr>
      </w:pPr>
    </w:p>
    <w:p w14:paraId="13D0100E" w14:textId="51737005" w:rsidR="008B2C08"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A fundamental component of any risk management framework is the expert and objective assessment of risk controls to ensure they are well designed and operate effectively.  Implementing a process to critically review risk controls provides the Board with assurance on the effective management of key strategic risks.  To facilitate the provision of assurance,</w:t>
      </w:r>
      <w:r w:rsidR="00E70BF3" w:rsidRPr="005F118F">
        <w:rPr>
          <w:rFonts w:ascii="Arial" w:hAnsi="Arial" w:cs="Arial"/>
          <w:color w:val="000000" w:themeColor="text1"/>
          <w:sz w:val="24"/>
          <w:szCs w:val="24"/>
        </w:rPr>
        <w:t xml:space="preserve"> the IJB will utilise</w:t>
      </w:r>
      <w:r w:rsidRPr="005F118F">
        <w:rPr>
          <w:rFonts w:ascii="Arial" w:hAnsi="Arial" w:cs="Arial"/>
          <w:color w:val="000000" w:themeColor="text1"/>
          <w:sz w:val="24"/>
          <w:szCs w:val="24"/>
        </w:rPr>
        <w:t xml:space="preserve"> the “three lines of defence” model.</w:t>
      </w:r>
    </w:p>
    <w:p w14:paraId="3004AB19" w14:textId="62EB5A6B" w:rsidR="008B2C08" w:rsidRDefault="008B2C08" w:rsidP="002E3F0C">
      <w:pPr>
        <w:spacing w:after="0" w:line="240" w:lineRule="auto"/>
        <w:rPr>
          <w:rFonts w:ascii="Arial" w:hAnsi="Arial" w:cs="Arial"/>
          <w:sz w:val="24"/>
          <w:szCs w:val="24"/>
        </w:rPr>
      </w:pPr>
      <w:r w:rsidRPr="005F118F">
        <w:rPr>
          <w:rFonts w:ascii="Arial" w:hAnsi="Arial" w:cs="Arial"/>
          <w:sz w:val="24"/>
          <w:szCs w:val="24"/>
        </w:rPr>
        <w:t xml:space="preserve">Operating as the first line, operational management has ownership, </w:t>
      </w:r>
      <w:proofErr w:type="gramStart"/>
      <w:r w:rsidRPr="005F118F">
        <w:rPr>
          <w:rFonts w:ascii="Arial" w:hAnsi="Arial" w:cs="Arial"/>
          <w:sz w:val="24"/>
          <w:szCs w:val="24"/>
        </w:rPr>
        <w:t>responsibility</w:t>
      </w:r>
      <w:proofErr w:type="gramEnd"/>
      <w:r w:rsidRPr="005F118F">
        <w:rPr>
          <w:rFonts w:ascii="Arial" w:hAnsi="Arial" w:cs="Arial"/>
          <w:sz w:val="24"/>
          <w:szCs w:val="24"/>
        </w:rPr>
        <w:t xml:space="preserve"> and accountability for directly assessing, controlling and mitigating risks, understanding what the key controls are, and how effectively and consistently those controls are operating, in order to provide assurance to the Board.  The second line is provided by governance/compliance functions such as Risk Management, who will assist the first line in developing an approach to fulfilling their assurance responsibilities.  Internal Audit forms the third line, (providing independent assurance, and checking that the risk management process and framework are effective and efficient). </w:t>
      </w:r>
    </w:p>
    <w:p w14:paraId="79F89B86" w14:textId="77777777" w:rsidR="00012762" w:rsidRPr="005F118F" w:rsidRDefault="00012762" w:rsidP="002E3F0C">
      <w:pPr>
        <w:spacing w:after="0" w:line="240" w:lineRule="auto"/>
        <w:rPr>
          <w:rFonts w:ascii="Arial" w:hAnsi="Arial" w:cs="Arial"/>
          <w:sz w:val="24"/>
          <w:szCs w:val="24"/>
        </w:rPr>
      </w:pPr>
    </w:p>
    <w:p w14:paraId="3E24B8E5" w14:textId="5902FDC0" w:rsidR="008B2C08" w:rsidRDefault="008B2C08" w:rsidP="002E3F0C">
      <w:pPr>
        <w:spacing w:after="0" w:line="240" w:lineRule="auto"/>
        <w:rPr>
          <w:rFonts w:ascii="Arial" w:hAnsi="Arial" w:cs="Arial"/>
          <w:sz w:val="24"/>
          <w:szCs w:val="24"/>
        </w:rPr>
      </w:pPr>
      <w:r w:rsidRPr="005F118F">
        <w:rPr>
          <w:rFonts w:ascii="Arial" w:hAnsi="Arial" w:cs="Arial"/>
          <w:sz w:val="24"/>
          <w:szCs w:val="24"/>
        </w:rPr>
        <w:lastRenderedPageBreak/>
        <w:t>The levels of assurance and associated system and control descriptors are shown below:</w:t>
      </w:r>
    </w:p>
    <w:p w14:paraId="0C0954D5" w14:textId="77777777" w:rsidR="009C5D0C" w:rsidRDefault="009C5D0C" w:rsidP="002E3F0C">
      <w:pPr>
        <w:spacing w:after="0" w:line="240" w:lineRule="auto"/>
        <w:rPr>
          <w:rFonts w:ascii="Arial" w:hAnsi="Arial" w:cs="Arial"/>
          <w:sz w:val="24"/>
          <w:szCs w:val="24"/>
        </w:rPr>
      </w:pPr>
    </w:p>
    <w:p w14:paraId="62CD9925" w14:textId="1F02F83A" w:rsidR="009C5D0C" w:rsidRPr="009C5D0C" w:rsidRDefault="009C5D0C" w:rsidP="009C5D0C">
      <w:pPr>
        <w:pStyle w:val="Heading3"/>
      </w:pPr>
      <w:r w:rsidRPr="009C5D0C">
        <w:t>OVERALL RISK ASSURANCE ASSESSMENT</w:t>
      </w:r>
    </w:p>
    <w:tbl>
      <w:tblPr>
        <w:tblStyle w:val="GridTable4-Accent3"/>
        <w:tblW w:w="0" w:type="auto"/>
        <w:tblLook w:val="04A0" w:firstRow="1" w:lastRow="0" w:firstColumn="1" w:lastColumn="0" w:noHBand="0" w:noVBand="1"/>
      </w:tblPr>
      <w:tblGrid>
        <w:gridCol w:w="1980"/>
        <w:gridCol w:w="4961"/>
        <w:gridCol w:w="2075"/>
      </w:tblGrid>
      <w:tr w:rsidR="009C5D0C" w14:paraId="190F2E46" w14:textId="77777777" w:rsidTr="009C5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9AA479" w14:textId="40903A97" w:rsidR="009C5D0C" w:rsidRPr="009C5D0C" w:rsidRDefault="009C5D0C" w:rsidP="009C5D0C">
            <w:pPr>
              <w:rPr>
                <w:rFonts w:ascii="Arial" w:hAnsi="Arial" w:cs="Arial"/>
                <w:color w:val="auto"/>
                <w:sz w:val="24"/>
                <w:szCs w:val="24"/>
              </w:rPr>
            </w:pPr>
            <w:r w:rsidRPr="009C5D0C">
              <w:rPr>
                <w:rFonts w:ascii="Arial" w:hAnsi="Arial" w:cs="Arial"/>
                <w:color w:val="auto"/>
                <w:sz w:val="24"/>
                <w:szCs w:val="24"/>
              </w:rPr>
              <w:t>Level of Assurance</w:t>
            </w:r>
          </w:p>
        </w:tc>
        <w:tc>
          <w:tcPr>
            <w:tcW w:w="4961" w:type="dxa"/>
          </w:tcPr>
          <w:p w14:paraId="78A4993C" w14:textId="78247923" w:rsidR="009C5D0C" w:rsidRPr="009C5D0C" w:rsidRDefault="009C5D0C" w:rsidP="009C5D0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9C5D0C">
              <w:rPr>
                <w:rFonts w:ascii="Arial" w:hAnsi="Arial" w:cs="Arial"/>
                <w:color w:val="auto"/>
                <w:sz w:val="24"/>
                <w:szCs w:val="24"/>
              </w:rPr>
              <w:t>System Adequacy</w:t>
            </w:r>
          </w:p>
        </w:tc>
        <w:tc>
          <w:tcPr>
            <w:tcW w:w="2075" w:type="dxa"/>
          </w:tcPr>
          <w:p w14:paraId="5D97867C" w14:textId="2A481C17" w:rsidR="009C5D0C" w:rsidRPr="009C5D0C" w:rsidRDefault="009C5D0C" w:rsidP="009C5D0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9C5D0C">
              <w:rPr>
                <w:rFonts w:ascii="Arial" w:hAnsi="Arial" w:cs="Arial"/>
                <w:color w:val="auto"/>
                <w:sz w:val="24"/>
                <w:szCs w:val="24"/>
              </w:rPr>
              <w:t>Controls</w:t>
            </w:r>
          </w:p>
        </w:tc>
      </w:tr>
      <w:tr w:rsidR="009C5D0C" w14:paraId="01F04681" w14:textId="77777777" w:rsidTr="009C5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6EE421" w14:textId="2B6A793F" w:rsidR="009C5D0C" w:rsidRDefault="009C5D0C" w:rsidP="009C5D0C">
            <w:pPr>
              <w:rPr>
                <w:rFonts w:ascii="Arial" w:hAnsi="Arial" w:cs="Arial"/>
                <w:sz w:val="24"/>
                <w:szCs w:val="24"/>
              </w:rPr>
            </w:pPr>
            <w:r w:rsidRPr="005F118F">
              <w:rPr>
                <w:rFonts w:ascii="Arial" w:hAnsi="Arial" w:cs="Arial"/>
                <w:sz w:val="24"/>
                <w:szCs w:val="24"/>
              </w:rPr>
              <w:t>Substantial Assurance</w:t>
            </w:r>
          </w:p>
        </w:tc>
        <w:tc>
          <w:tcPr>
            <w:tcW w:w="4961" w:type="dxa"/>
          </w:tcPr>
          <w:p w14:paraId="1732C8BE" w14:textId="2EBA2607" w:rsidR="009C5D0C" w:rsidRPr="009C5D0C" w:rsidRDefault="009C5D0C" w:rsidP="009C5D0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C5D0C">
              <w:rPr>
                <w:rFonts w:ascii="Arial" w:hAnsi="Arial" w:cs="Arial"/>
                <w:sz w:val="24"/>
                <w:szCs w:val="24"/>
              </w:rPr>
              <w:t>A sound system of governance, risk management and control, with internal controls operating effectively and being consistently applied to support the achievement of objectives.</w:t>
            </w:r>
          </w:p>
        </w:tc>
        <w:tc>
          <w:tcPr>
            <w:tcW w:w="2075" w:type="dxa"/>
          </w:tcPr>
          <w:p w14:paraId="124BD327" w14:textId="3651A09A" w:rsidR="009C5D0C" w:rsidRDefault="009C5D0C" w:rsidP="009C5D0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F118F">
              <w:rPr>
                <w:rFonts w:ascii="Arial" w:hAnsi="Arial" w:cs="Arial"/>
                <w:sz w:val="24"/>
                <w:szCs w:val="24"/>
              </w:rPr>
              <w:t>Controls are applied continuously or with only minor lapses</w:t>
            </w:r>
          </w:p>
        </w:tc>
      </w:tr>
      <w:tr w:rsidR="009C5D0C" w14:paraId="58E2535B" w14:textId="77777777" w:rsidTr="009C5D0C">
        <w:tc>
          <w:tcPr>
            <w:cnfStyle w:val="001000000000" w:firstRow="0" w:lastRow="0" w:firstColumn="1" w:lastColumn="0" w:oddVBand="0" w:evenVBand="0" w:oddHBand="0" w:evenHBand="0" w:firstRowFirstColumn="0" w:firstRowLastColumn="0" w:lastRowFirstColumn="0" w:lastRowLastColumn="0"/>
            <w:tcW w:w="1980" w:type="dxa"/>
          </w:tcPr>
          <w:p w14:paraId="79CD7357" w14:textId="748B076A" w:rsidR="009C5D0C" w:rsidRDefault="009C5D0C" w:rsidP="009C5D0C">
            <w:pPr>
              <w:rPr>
                <w:rFonts w:ascii="Arial" w:hAnsi="Arial" w:cs="Arial"/>
                <w:sz w:val="24"/>
                <w:szCs w:val="24"/>
              </w:rPr>
            </w:pPr>
            <w:r w:rsidRPr="005F118F">
              <w:rPr>
                <w:rFonts w:ascii="Arial" w:hAnsi="Arial" w:cs="Arial"/>
                <w:sz w:val="24"/>
                <w:szCs w:val="24"/>
              </w:rPr>
              <w:t>Reasonable Assurance</w:t>
            </w:r>
          </w:p>
        </w:tc>
        <w:tc>
          <w:tcPr>
            <w:tcW w:w="4961" w:type="dxa"/>
          </w:tcPr>
          <w:p w14:paraId="59CEBE74" w14:textId="14A854B0" w:rsidR="009C5D0C" w:rsidRPr="009C5D0C" w:rsidRDefault="009C5D0C" w:rsidP="009C5D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C5D0C">
              <w:rPr>
                <w:rFonts w:ascii="Arial" w:hAnsi="Arial" w:cs="Arial"/>
                <w:sz w:val="24"/>
                <w:szCs w:val="24"/>
              </w:rPr>
              <w:t>There is a generally sound system of governance, risk management and control in place. Some issues, non-compliance or scope for improvement identified which may put at risk the achievement of objectives.</w:t>
            </w:r>
          </w:p>
        </w:tc>
        <w:tc>
          <w:tcPr>
            <w:tcW w:w="2075" w:type="dxa"/>
          </w:tcPr>
          <w:p w14:paraId="6B6D3DA2" w14:textId="18C59C10" w:rsidR="009C5D0C" w:rsidRDefault="009C5D0C" w:rsidP="009C5D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118F">
              <w:rPr>
                <w:rFonts w:ascii="Arial" w:hAnsi="Arial" w:cs="Arial"/>
                <w:sz w:val="24"/>
                <w:szCs w:val="24"/>
              </w:rPr>
              <w:t>Controls are applied frequently but with evidence of non-compliance</w:t>
            </w:r>
          </w:p>
        </w:tc>
      </w:tr>
      <w:tr w:rsidR="009C5D0C" w14:paraId="3A6AF58B" w14:textId="77777777" w:rsidTr="009C5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A4AC49" w14:textId="7000C729" w:rsidR="009C5D0C" w:rsidRDefault="009C5D0C" w:rsidP="009C5D0C">
            <w:pPr>
              <w:rPr>
                <w:rFonts w:ascii="Arial" w:hAnsi="Arial" w:cs="Arial"/>
                <w:sz w:val="24"/>
                <w:szCs w:val="24"/>
              </w:rPr>
            </w:pPr>
            <w:r w:rsidRPr="005F118F">
              <w:rPr>
                <w:rFonts w:ascii="Arial" w:hAnsi="Arial" w:cs="Arial"/>
                <w:sz w:val="24"/>
                <w:szCs w:val="24"/>
              </w:rPr>
              <w:t>Limited Assurance</w:t>
            </w:r>
          </w:p>
        </w:tc>
        <w:tc>
          <w:tcPr>
            <w:tcW w:w="4961" w:type="dxa"/>
          </w:tcPr>
          <w:p w14:paraId="317271BE" w14:textId="68E55652" w:rsidR="009C5D0C" w:rsidRPr="009C5D0C" w:rsidRDefault="009C5D0C" w:rsidP="009C5D0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C5D0C">
              <w:rPr>
                <w:rFonts w:ascii="Arial" w:hAnsi="Arial" w:cs="Arial"/>
                <w:sz w:val="24"/>
                <w:szCs w:val="24"/>
              </w:rPr>
              <w:t>Significant gaps, weaknesses or non-compliance identified. Improvement is required to the system of governance, risk management and control to effectively manage risks to the achievement of objectives.</w:t>
            </w:r>
          </w:p>
        </w:tc>
        <w:tc>
          <w:tcPr>
            <w:tcW w:w="2075" w:type="dxa"/>
          </w:tcPr>
          <w:p w14:paraId="0E825E5E" w14:textId="412D6D51" w:rsidR="009C5D0C" w:rsidRDefault="009C5D0C" w:rsidP="009C5D0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F118F">
              <w:rPr>
                <w:rFonts w:ascii="Arial" w:hAnsi="Arial" w:cs="Arial"/>
                <w:sz w:val="24"/>
                <w:szCs w:val="24"/>
              </w:rPr>
              <w:t>Controls are applied but with some significant lapses</w:t>
            </w:r>
          </w:p>
        </w:tc>
      </w:tr>
      <w:tr w:rsidR="009C5D0C" w14:paraId="27ADC67A" w14:textId="77777777" w:rsidTr="009C5D0C">
        <w:tc>
          <w:tcPr>
            <w:cnfStyle w:val="001000000000" w:firstRow="0" w:lastRow="0" w:firstColumn="1" w:lastColumn="0" w:oddVBand="0" w:evenVBand="0" w:oddHBand="0" w:evenHBand="0" w:firstRowFirstColumn="0" w:firstRowLastColumn="0" w:lastRowFirstColumn="0" w:lastRowLastColumn="0"/>
            <w:tcW w:w="1980" w:type="dxa"/>
          </w:tcPr>
          <w:p w14:paraId="345AB495" w14:textId="06C79AFD" w:rsidR="009C5D0C" w:rsidRDefault="009C5D0C" w:rsidP="009C5D0C">
            <w:pPr>
              <w:rPr>
                <w:rFonts w:ascii="Arial" w:hAnsi="Arial" w:cs="Arial"/>
                <w:sz w:val="24"/>
                <w:szCs w:val="24"/>
              </w:rPr>
            </w:pPr>
            <w:r w:rsidRPr="005F118F">
              <w:rPr>
                <w:rFonts w:ascii="Arial" w:hAnsi="Arial" w:cs="Arial"/>
                <w:sz w:val="24"/>
                <w:szCs w:val="24"/>
              </w:rPr>
              <w:t>No Assurance</w:t>
            </w:r>
          </w:p>
        </w:tc>
        <w:tc>
          <w:tcPr>
            <w:tcW w:w="4961" w:type="dxa"/>
          </w:tcPr>
          <w:p w14:paraId="16CE7EDD" w14:textId="3291983B" w:rsidR="009C5D0C" w:rsidRPr="009C5D0C" w:rsidRDefault="009C5D0C" w:rsidP="009C5D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C5D0C">
              <w:rPr>
                <w:rFonts w:ascii="Arial" w:hAnsi="Arial" w:cs="Arial"/>
                <w:sz w:val="24"/>
                <w:szCs w:val="24"/>
              </w:rPr>
              <w:t xml:space="preserve">Immediate action is required to address fundamental gaps, </w:t>
            </w:r>
            <w:proofErr w:type="gramStart"/>
            <w:r w:rsidRPr="009C5D0C">
              <w:rPr>
                <w:rFonts w:ascii="Arial" w:hAnsi="Arial" w:cs="Arial"/>
                <w:sz w:val="24"/>
                <w:szCs w:val="24"/>
              </w:rPr>
              <w:t>weaknesses</w:t>
            </w:r>
            <w:proofErr w:type="gramEnd"/>
            <w:r w:rsidRPr="009C5D0C">
              <w:rPr>
                <w:rFonts w:ascii="Arial" w:hAnsi="Arial" w:cs="Arial"/>
                <w:sz w:val="24"/>
                <w:szCs w:val="24"/>
              </w:rPr>
              <w:t xml:space="preserve"> or non-compliance. The system of governance, risk management and control </w:t>
            </w:r>
            <w:proofErr w:type="gramStart"/>
            <w:r w:rsidRPr="009C5D0C">
              <w:rPr>
                <w:rFonts w:ascii="Arial" w:hAnsi="Arial" w:cs="Arial"/>
                <w:sz w:val="24"/>
                <w:szCs w:val="24"/>
              </w:rPr>
              <w:t>is</w:t>
            </w:r>
            <w:proofErr w:type="gramEnd"/>
            <w:r w:rsidRPr="009C5D0C">
              <w:rPr>
                <w:rFonts w:ascii="Arial" w:hAnsi="Arial" w:cs="Arial"/>
                <w:sz w:val="24"/>
                <w:szCs w:val="24"/>
              </w:rPr>
              <w:t xml:space="preserve"> inadequate to effectively manage risks to the achievement of objectives.</w:t>
            </w:r>
          </w:p>
        </w:tc>
        <w:tc>
          <w:tcPr>
            <w:tcW w:w="2075" w:type="dxa"/>
          </w:tcPr>
          <w:p w14:paraId="0AE5A9BF" w14:textId="1689CB61" w:rsidR="009C5D0C" w:rsidRDefault="009C5D0C" w:rsidP="009C5D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118F">
              <w:rPr>
                <w:rFonts w:ascii="Arial" w:hAnsi="Arial" w:cs="Arial"/>
                <w:sz w:val="24"/>
                <w:szCs w:val="24"/>
              </w:rPr>
              <w:t>Significant breakdown in the application of controls</w:t>
            </w:r>
          </w:p>
        </w:tc>
      </w:tr>
    </w:tbl>
    <w:p w14:paraId="357EB045" w14:textId="583D1B5C" w:rsidR="009C5D0C" w:rsidRDefault="009C5D0C" w:rsidP="002E3F0C">
      <w:pPr>
        <w:spacing w:after="0" w:line="240" w:lineRule="auto"/>
        <w:rPr>
          <w:rFonts w:ascii="Arial" w:hAnsi="Arial" w:cs="Arial"/>
          <w:sz w:val="24"/>
          <w:szCs w:val="24"/>
        </w:rPr>
      </w:pPr>
    </w:p>
    <w:p w14:paraId="3DDF256C" w14:textId="77777777" w:rsidR="008B2C08" w:rsidRPr="005F118F" w:rsidRDefault="008B2C08" w:rsidP="002E3F0C">
      <w:pPr>
        <w:spacing w:after="0" w:line="240" w:lineRule="auto"/>
        <w:rPr>
          <w:rFonts w:ascii="Arial" w:hAnsi="Arial" w:cs="Arial"/>
          <w:sz w:val="24"/>
          <w:szCs w:val="24"/>
        </w:rPr>
      </w:pPr>
    </w:p>
    <w:p w14:paraId="34AB6B9D" w14:textId="5F0D622F" w:rsidR="008B2C08"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Assurance should be provided to the relevant committees for their consideration on an ongoing basis.  Any papers submitted as a source of assurance for the committee should explicitly reference the related strategic risk and should provide a conclusion as to whether performance indicates that controls are operating effectively and as intended.  At the start of the year, assurance mapping principles will be used to determine the assurance requirements, and this will be set out in the committee assurance workplan.  Assurance provision over the course of the financial year will be tracked and managed utilising the Pentana system</w:t>
      </w:r>
      <w:r w:rsidR="00C07350" w:rsidRPr="005F118F">
        <w:rPr>
          <w:rFonts w:ascii="Arial" w:hAnsi="Arial" w:cs="Arial"/>
          <w:color w:val="000000" w:themeColor="text1"/>
          <w:sz w:val="24"/>
          <w:szCs w:val="24"/>
        </w:rPr>
        <w:t>, or an equivalent system</w:t>
      </w:r>
      <w:r w:rsidRPr="005F118F">
        <w:rPr>
          <w:rFonts w:ascii="Arial" w:hAnsi="Arial" w:cs="Arial"/>
          <w:color w:val="000000" w:themeColor="text1"/>
          <w:sz w:val="24"/>
          <w:szCs w:val="24"/>
        </w:rPr>
        <w:t xml:space="preserve">. </w:t>
      </w:r>
    </w:p>
    <w:p w14:paraId="1F7C9373" w14:textId="77777777" w:rsidR="00012762" w:rsidRPr="005F118F" w:rsidRDefault="00012762" w:rsidP="002E3F0C">
      <w:pPr>
        <w:spacing w:after="0" w:line="240" w:lineRule="auto"/>
        <w:rPr>
          <w:rFonts w:ascii="Arial" w:hAnsi="Arial" w:cs="Arial"/>
          <w:color w:val="000000" w:themeColor="text1"/>
          <w:sz w:val="24"/>
          <w:szCs w:val="24"/>
        </w:rPr>
      </w:pPr>
    </w:p>
    <w:p w14:paraId="2F4C3589" w14:textId="09315C40" w:rsidR="008B2C08" w:rsidRDefault="008B2C08" w:rsidP="002E3F0C">
      <w:p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 xml:space="preserve">Risks on the strategic risk register are subject to a programme of ‘deep dives’ managed by the relevant assurance committee.  Deep dive reviews are facilitated by the Risk Owner </w:t>
      </w:r>
      <w:r w:rsidR="00BC7925" w:rsidRPr="005F118F">
        <w:rPr>
          <w:rFonts w:ascii="Arial" w:hAnsi="Arial" w:cs="Arial"/>
          <w:color w:val="000000" w:themeColor="text1"/>
          <w:sz w:val="24"/>
          <w:szCs w:val="24"/>
        </w:rPr>
        <w:t>with support from partner risk management functions</w:t>
      </w:r>
      <w:r w:rsidRPr="005F118F">
        <w:rPr>
          <w:rFonts w:ascii="Arial" w:hAnsi="Arial" w:cs="Arial"/>
          <w:color w:val="000000" w:themeColor="text1"/>
          <w:sz w:val="24"/>
          <w:szCs w:val="24"/>
        </w:rPr>
        <w:t xml:space="preserve"> and provide expert, objective assessment of the following key areas:</w:t>
      </w:r>
    </w:p>
    <w:p w14:paraId="45ACC2F0" w14:textId="77777777" w:rsidR="00012762" w:rsidRPr="005F118F" w:rsidRDefault="00012762" w:rsidP="002E3F0C">
      <w:pPr>
        <w:spacing w:after="0" w:line="240" w:lineRule="auto"/>
        <w:rPr>
          <w:rFonts w:ascii="Arial" w:hAnsi="Arial" w:cs="Arial"/>
          <w:color w:val="000000" w:themeColor="text1"/>
          <w:sz w:val="24"/>
          <w:szCs w:val="24"/>
        </w:rPr>
      </w:pPr>
    </w:p>
    <w:p w14:paraId="19AE97E5" w14:textId="77777777" w:rsidR="008B2C08" w:rsidRPr="005F118F" w:rsidRDefault="008B2C08" w:rsidP="002E3F0C">
      <w:pPr>
        <w:pStyle w:val="ListParagraph"/>
        <w:numPr>
          <w:ilvl w:val="0"/>
          <w:numId w:val="8"/>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Comparison of current risk score and target risk score</w:t>
      </w:r>
    </w:p>
    <w:p w14:paraId="5A05FED6" w14:textId="77777777" w:rsidR="008B2C08" w:rsidRPr="005F118F" w:rsidRDefault="008B2C08" w:rsidP="002E3F0C">
      <w:pPr>
        <w:pStyle w:val="ListParagraph"/>
        <w:numPr>
          <w:ilvl w:val="0"/>
          <w:numId w:val="8"/>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Requirements to achieve the target risk score – success criteria for managing the risk</w:t>
      </w:r>
    </w:p>
    <w:p w14:paraId="330E3EFF" w14:textId="77777777" w:rsidR="008B2C08" w:rsidRPr="005F118F" w:rsidRDefault="008B2C08" w:rsidP="002E3F0C">
      <w:pPr>
        <w:pStyle w:val="ListParagraph"/>
        <w:numPr>
          <w:ilvl w:val="0"/>
          <w:numId w:val="8"/>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Assessing the importance and effectiveness of implemented controls</w:t>
      </w:r>
    </w:p>
    <w:p w14:paraId="44937BA7" w14:textId="77777777" w:rsidR="008B2C08" w:rsidRPr="005F118F" w:rsidRDefault="008B2C08" w:rsidP="002E3F0C">
      <w:pPr>
        <w:pStyle w:val="ListParagraph"/>
        <w:numPr>
          <w:ilvl w:val="0"/>
          <w:numId w:val="8"/>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lastRenderedPageBreak/>
        <w:t xml:space="preserve">Assessing the proportionality of further controls required – </w:t>
      </w:r>
      <w:proofErr w:type="gramStart"/>
      <w:r w:rsidRPr="005F118F">
        <w:rPr>
          <w:rFonts w:ascii="Arial" w:hAnsi="Arial" w:cs="Arial"/>
          <w:color w:val="000000" w:themeColor="text1"/>
          <w:sz w:val="24"/>
          <w:szCs w:val="24"/>
        </w:rPr>
        <w:t>i.e.</w:t>
      </w:r>
      <w:proofErr w:type="gramEnd"/>
      <w:r w:rsidRPr="005F118F">
        <w:rPr>
          <w:rFonts w:ascii="Arial" w:hAnsi="Arial" w:cs="Arial"/>
          <w:color w:val="000000" w:themeColor="text1"/>
          <w:sz w:val="24"/>
          <w:szCs w:val="24"/>
        </w:rPr>
        <w:t xml:space="preserve"> will they help to achieve target score?</w:t>
      </w:r>
    </w:p>
    <w:p w14:paraId="68FB864A" w14:textId="77777777" w:rsidR="008B2C08" w:rsidRPr="005F118F" w:rsidRDefault="008B2C08" w:rsidP="002E3F0C">
      <w:pPr>
        <w:pStyle w:val="ListParagraph"/>
        <w:numPr>
          <w:ilvl w:val="0"/>
          <w:numId w:val="8"/>
        </w:numPr>
        <w:spacing w:after="0" w:line="240" w:lineRule="auto"/>
        <w:rPr>
          <w:rFonts w:ascii="Arial" w:hAnsi="Arial" w:cs="Arial"/>
          <w:color w:val="000000" w:themeColor="text1"/>
          <w:sz w:val="24"/>
          <w:szCs w:val="24"/>
        </w:rPr>
      </w:pPr>
      <w:r w:rsidRPr="005F118F">
        <w:rPr>
          <w:rFonts w:ascii="Arial" w:hAnsi="Arial" w:cs="Arial"/>
          <w:color w:val="000000" w:themeColor="text1"/>
          <w:sz w:val="24"/>
          <w:szCs w:val="24"/>
        </w:rPr>
        <w:t>Reviewing the assurance activity aligned to the risk controls in order to establish an overall assurance statement for the risk</w:t>
      </w:r>
    </w:p>
    <w:p w14:paraId="3AF2C317" w14:textId="77777777" w:rsidR="00012762" w:rsidRDefault="00012762" w:rsidP="002E3F0C">
      <w:pPr>
        <w:spacing w:after="0" w:line="240" w:lineRule="auto"/>
        <w:rPr>
          <w:rFonts w:ascii="Arial" w:hAnsi="Arial" w:cs="Arial"/>
          <w:sz w:val="24"/>
          <w:szCs w:val="24"/>
        </w:rPr>
      </w:pPr>
    </w:p>
    <w:p w14:paraId="1C745365" w14:textId="0FBF5A2A" w:rsidR="008B2C08" w:rsidRPr="005F118F" w:rsidRDefault="009D677A" w:rsidP="002E3F0C">
      <w:pPr>
        <w:spacing w:after="0" w:line="240" w:lineRule="auto"/>
        <w:rPr>
          <w:rFonts w:ascii="Arial" w:hAnsi="Arial" w:cs="Arial"/>
          <w:sz w:val="24"/>
          <w:szCs w:val="24"/>
        </w:rPr>
      </w:pPr>
      <w:r w:rsidRPr="005F118F">
        <w:rPr>
          <w:rFonts w:ascii="Arial" w:hAnsi="Arial" w:cs="Arial"/>
          <w:sz w:val="24"/>
          <w:szCs w:val="24"/>
        </w:rPr>
        <w:t xml:space="preserve">Reciprocal assurances on the operation of the Risk Management arrangements and of the adequacy and effectiveness of key controls will be provided to/from partners.  Receipt/provision of assurance will be facilitated by risk specialists from partner bodies, who will attend regular meetings to discuss risks and provide relevant advice.  </w:t>
      </w:r>
    </w:p>
    <w:p w14:paraId="35B01033" w14:textId="77777777" w:rsidR="008B2C08" w:rsidRPr="00F014F0" w:rsidRDefault="008B2C08" w:rsidP="002E3F0C">
      <w:pPr>
        <w:spacing w:after="0" w:line="240" w:lineRule="auto"/>
        <w:rPr>
          <w:rFonts w:ascii="Arial" w:hAnsi="Arial" w:cs="Arial"/>
          <w:color w:val="000000" w:themeColor="text1"/>
        </w:rPr>
      </w:pPr>
    </w:p>
    <w:p w14:paraId="3D08CA92" w14:textId="17610207" w:rsidR="007361D8" w:rsidRDefault="007361D8" w:rsidP="002E3F0C">
      <w:pPr>
        <w:pStyle w:val="Heading1"/>
        <w:numPr>
          <w:ilvl w:val="0"/>
          <w:numId w:val="1"/>
        </w:numPr>
        <w:spacing w:before="0" w:line="240" w:lineRule="auto"/>
        <w:rPr>
          <w:rFonts w:ascii="Arial" w:hAnsi="Arial" w:cs="Arial"/>
          <w:b/>
          <w:bCs/>
          <w:sz w:val="28"/>
          <w:szCs w:val="28"/>
        </w:rPr>
      </w:pPr>
      <w:bookmarkStart w:id="37" w:name="_Toc112851703"/>
      <w:r>
        <w:rPr>
          <w:rFonts w:ascii="Arial" w:hAnsi="Arial" w:cs="Arial"/>
          <w:b/>
          <w:bCs/>
          <w:sz w:val="28"/>
          <w:szCs w:val="28"/>
        </w:rPr>
        <w:t>Training, Learning and Development</w:t>
      </w:r>
      <w:bookmarkEnd w:id="37"/>
    </w:p>
    <w:p w14:paraId="158AF976" w14:textId="323171B9" w:rsidR="004C5AF3" w:rsidRDefault="004C5AF3" w:rsidP="002E3F0C">
      <w:pPr>
        <w:pStyle w:val="Heading2"/>
        <w:spacing w:before="0" w:line="240" w:lineRule="auto"/>
        <w:rPr>
          <w:rFonts w:ascii="Arial" w:hAnsi="Arial" w:cs="Arial"/>
          <w:b/>
          <w:bCs/>
          <w:sz w:val="24"/>
          <w:szCs w:val="24"/>
        </w:rPr>
      </w:pPr>
    </w:p>
    <w:p w14:paraId="2DE483A6" w14:textId="005F1FDD" w:rsidR="004C5AF3" w:rsidRDefault="004C5AF3" w:rsidP="002E3F0C">
      <w:pPr>
        <w:spacing w:after="0" w:line="240" w:lineRule="auto"/>
        <w:rPr>
          <w:rFonts w:ascii="Arial" w:hAnsi="Arial" w:cs="Arial"/>
          <w:sz w:val="24"/>
          <w:szCs w:val="24"/>
        </w:rPr>
      </w:pPr>
      <w:r w:rsidRPr="00012762">
        <w:rPr>
          <w:rFonts w:ascii="Arial" w:hAnsi="Arial" w:cs="Arial"/>
          <w:sz w:val="24"/>
          <w:szCs w:val="24"/>
        </w:rPr>
        <w:t>A key part of developing a positive risk management culture across the activities under the direction of the IJBs,</w:t>
      </w:r>
      <w:r w:rsidR="003E0B1C" w:rsidRPr="00012762">
        <w:rPr>
          <w:rFonts w:ascii="Arial" w:hAnsi="Arial" w:cs="Arial"/>
          <w:sz w:val="24"/>
          <w:szCs w:val="24"/>
        </w:rPr>
        <w:t xml:space="preserve"> in support of</w:t>
      </w:r>
      <w:r w:rsidRPr="00012762">
        <w:rPr>
          <w:rFonts w:ascii="Arial" w:hAnsi="Arial" w:cs="Arial"/>
          <w:sz w:val="24"/>
          <w:szCs w:val="24"/>
        </w:rPr>
        <w:t xml:space="preserve"> improving the overall risk maturity, is the delivery of risk management training.  </w:t>
      </w:r>
    </w:p>
    <w:p w14:paraId="5C560194" w14:textId="77777777" w:rsidR="00012762" w:rsidRPr="00012762" w:rsidRDefault="00012762" w:rsidP="002E3F0C">
      <w:pPr>
        <w:spacing w:after="0" w:line="240" w:lineRule="auto"/>
        <w:rPr>
          <w:rFonts w:ascii="Arial" w:hAnsi="Arial" w:cs="Arial"/>
          <w:sz w:val="24"/>
          <w:szCs w:val="24"/>
        </w:rPr>
      </w:pPr>
    </w:p>
    <w:p w14:paraId="3E9AB33A" w14:textId="6A876F9E" w:rsidR="004C5AF3" w:rsidRDefault="004C5AF3" w:rsidP="002E3F0C">
      <w:pPr>
        <w:spacing w:after="0" w:line="240" w:lineRule="auto"/>
        <w:rPr>
          <w:rFonts w:ascii="Arial" w:hAnsi="Arial" w:cs="Arial"/>
          <w:sz w:val="24"/>
          <w:szCs w:val="24"/>
        </w:rPr>
      </w:pPr>
      <w:r w:rsidRPr="00012762">
        <w:rPr>
          <w:rFonts w:ascii="Arial" w:hAnsi="Arial" w:cs="Arial"/>
          <w:sz w:val="24"/>
          <w:szCs w:val="24"/>
        </w:rPr>
        <w:t xml:space="preserve">The Senior Management Teams will </w:t>
      </w:r>
      <w:r w:rsidR="002A580C" w:rsidRPr="00012762">
        <w:rPr>
          <w:rFonts w:ascii="Arial" w:hAnsi="Arial" w:cs="Arial"/>
          <w:sz w:val="24"/>
          <w:szCs w:val="24"/>
        </w:rPr>
        <w:t xml:space="preserve">carry out a training needs analysis to identify risk management training and development needs, and source the required training and development opportunities through respective partner bodies.  </w:t>
      </w:r>
    </w:p>
    <w:p w14:paraId="68D1FB5B" w14:textId="77777777" w:rsidR="00012762" w:rsidRPr="00012762" w:rsidRDefault="00012762" w:rsidP="002E3F0C">
      <w:pPr>
        <w:spacing w:after="0" w:line="240" w:lineRule="auto"/>
        <w:rPr>
          <w:rFonts w:ascii="Arial" w:hAnsi="Arial" w:cs="Arial"/>
          <w:sz w:val="24"/>
          <w:szCs w:val="24"/>
        </w:rPr>
      </w:pPr>
    </w:p>
    <w:p w14:paraId="72DCC2C1" w14:textId="77777777" w:rsidR="00DE014C" w:rsidRPr="00012762" w:rsidRDefault="002A580C" w:rsidP="002E3F0C">
      <w:pPr>
        <w:spacing w:after="0" w:line="240" w:lineRule="auto"/>
        <w:rPr>
          <w:rFonts w:ascii="Arial" w:hAnsi="Arial" w:cs="Arial"/>
          <w:sz w:val="24"/>
          <w:szCs w:val="24"/>
        </w:rPr>
      </w:pPr>
      <w:r w:rsidRPr="00012762">
        <w:rPr>
          <w:rFonts w:ascii="Arial" w:hAnsi="Arial" w:cs="Arial"/>
          <w:sz w:val="24"/>
          <w:szCs w:val="24"/>
        </w:rPr>
        <w:t>Risk Management training will be delivered using resources already available to the IJB through partner body risk management functions</w:t>
      </w:r>
      <w:r w:rsidR="00F26752" w:rsidRPr="00012762">
        <w:rPr>
          <w:rFonts w:ascii="Arial" w:hAnsi="Arial" w:cs="Arial"/>
          <w:sz w:val="24"/>
          <w:szCs w:val="24"/>
        </w:rPr>
        <w:t>.</w:t>
      </w:r>
    </w:p>
    <w:p w14:paraId="12E0FCC0" w14:textId="77777777" w:rsidR="009C0456" w:rsidRDefault="009C0456" w:rsidP="002E3F0C">
      <w:pPr>
        <w:spacing w:after="0" w:line="240" w:lineRule="auto"/>
        <w:rPr>
          <w:rFonts w:ascii="Arial" w:hAnsi="Arial" w:cs="Arial"/>
        </w:rPr>
      </w:pPr>
    </w:p>
    <w:p w14:paraId="105E644D" w14:textId="77777777" w:rsidR="009C0456" w:rsidRDefault="009C0456" w:rsidP="002E3F0C">
      <w:pPr>
        <w:spacing w:after="0" w:line="240" w:lineRule="auto"/>
        <w:rPr>
          <w:rFonts w:ascii="Arial" w:hAnsi="Arial" w:cs="Arial"/>
        </w:rPr>
      </w:pPr>
    </w:p>
    <w:p w14:paraId="30698BC8" w14:textId="77777777" w:rsidR="009C0456" w:rsidRDefault="009C0456" w:rsidP="002E3F0C">
      <w:pPr>
        <w:spacing w:after="0" w:line="240" w:lineRule="auto"/>
        <w:rPr>
          <w:rFonts w:ascii="Arial" w:hAnsi="Arial" w:cs="Arial"/>
        </w:rPr>
      </w:pPr>
    </w:p>
    <w:p w14:paraId="66F40DC9" w14:textId="77777777" w:rsidR="00C0598B" w:rsidRDefault="00C0598B" w:rsidP="002E3F0C">
      <w:pPr>
        <w:spacing w:after="0" w:line="240" w:lineRule="auto"/>
        <w:rPr>
          <w:lang w:eastAsia="en-GB"/>
        </w:rPr>
        <w:sectPr w:rsidR="00C0598B" w:rsidSect="00BD38A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pPr>
    </w:p>
    <w:p w14:paraId="64DF5989" w14:textId="77FC72C0" w:rsidR="00C0598B" w:rsidRPr="00843423" w:rsidRDefault="00C0598B" w:rsidP="002E3F0C">
      <w:pPr>
        <w:spacing w:after="0" w:line="240" w:lineRule="auto"/>
        <w:ind w:right="4"/>
        <w:rPr>
          <w:rFonts w:ascii="Arial" w:hAnsi="Arial" w:cs="Arial"/>
          <w:b/>
          <w:bCs/>
          <w:sz w:val="24"/>
          <w:szCs w:val="24"/>
        </w:rPr>
      </w:pPr>
      <w:r w:rsidRPr="00843423">
        <w:rPr>
          <w:rFonts w:ascii="Arial" w:hAnsi="Arial" w:cs="Arial"/>
          <w:b/>
          <w:bCs/>
          <w:sz w:val="24"/>
          <w:szCs w:val="24"/>
        </w:rPr>
        <w:lastRenderedPageBreak/>
        <w:t xml:space="preserve">APPENDIX </w:t>
      </w:r>
      <w:r>
        <w:rPr>
          <w:rFonts w:ascii="Arial" w:hAnsi="Arial" w:cs="Arial"/>
          <w:b/>
          <w:bCs/>
          <w:sz w:val="24"/>
          <w:szCs w:val="24"/>
        </w:rPr>
        <w:t>A</w:t>
      </w:r>
    </w:p>
    <w:p w14:paraId="677AC90A" w14:textId="77777777" w:rsidR="00C0598B" w:rsidRPr="00012762" w:rsidRDefault="00C0598B" w:rsidP="002E3F0C">
      <w:pPr>
        <w:spacing w:after="0" w:line="240" w:lineRule="auto"/>
        <w:ind w:right="4"/>
        <w:rPr>
          <w:rFonts w:ascii="Arial" w:hAnsi="Arial" w:cs="Arial"/>
          <w:sz w:val="24"/>
          <w:szCs w:val="24"/>
        </w:rPr>
      </w:pPr>
      <w:r w:rsidRPr="00012762">
        <w:rPr>
          <w:rFonts w:ascii="Arial" w:hAnsi="Arial" w:cs="Arial"/>
          <w:sz w:val="24"/>
          <w:szCs w:val="24"/>
        </w:rPr>
        <w:t xml:space="preserve">In using the matrix (overleaf) you should consider the potential areas of impact that your risk presents to Falkirk IJB and score appropriately. The final assessment of the impact of your risk is </w:t>
      </w:r>
      <w:r w:rsidRPr="00012762">
        <w:rPr>
          <w:rFonts w:ascii="Arial" w:hAnsi="Arial" w:cs="Arial"/>
          <w:sz w:val="24"/>
          <w:szCs w:val="24"/>
          <w:u w:val="single" w:color="000000"/>
        </w:rPr>
        <w:t>not</w:t>
      </w:r>
      <w:r w:rsidRPr="00012762">
        <w:rPr>
          <w:rFonts w:ascii="Arial" w:hAnsi="Arial" w:cs="Arial"/>
          <w:sz w:val="24"/>
          <w:szCs w:val="24"/>
        </w:rPr>
        <w:t xml:space="preserve"> an aggregation of your scores - it is based on your highest score in any one of the following categories.  They are provided as a guide and professional assessment will determine the most applicable impact score.  The highest scoring impact will determine the risk category and target score for the risk.  </w:t>
      </w:r>
    </w:p>
    <w:p w14:paraId="6C7F7087" w14:textId="77777777" w:rsidR="00C0598B" w:rsidRPr="00012762" w:rsidRDefault="00C0598B" w:rsidP="002E3F0C">
      <w:pPr>
        <w:spacing w:after="0" w:line="240" w:lineRule="auto"/>
        <w:ind w:right="4"/>
        <w:rPr>
          <w:rFonts w:ascii="Arial" w:hAnsi="Arial" w:cs="Arial"/>
          <w:sz w:val="28"/>
          <w:szCs w:val="28"/>
        </w:rPr>
      </w:pPr>
    </w:p>
    <w:p w14:paraId="700CDA75" w14:textId="5AA4AEAB" w:rsidR="00C0598B" w:rsidRDefault="00C0598B" w:rsidP="002E3F0C">
      <w:pPr>
        <w:spacing w:after="0" w:line="240" w:lineRule="auto"/>
        <w:ind w:right="4"/>
        <w:rPr>
          <w:rFonts w:ascii="Arial" w:hAnsi="Arial" w:cs="Arial"/>
          <w:sz w:val="24"/>
          <w:szCs w:val="24"/>
        </w:rPr>
      </w:pPr>
      <w:r w:rsidRPr="00012762">
        <w:rPr>
          <w:rFonts w:ascii="Arial" w:eastAsia="Arial" w:hAnsi="Arial" w:cs="Arial"/>
          <w:b/>
          <w:sz w:val="24"/>
          <w:szCs w:val="24"/>
        </w:rPr>
        <w:t xml:space="preserve">Impact – What could happen if the risk occurred?  </w:t>
      </w:r>
      <w:r w:rsidRPr="00012762">
        <w:rPr>
          <w:rFonts w:ascii="Arial" w:hAnsi="Arial" w:cs="Arial"/>
          <w:sz w:val="24"/>
          <w:szCs w:val="24"/>
        </w:rPr>
        <w:t xml:space="preserve">Assess for each category and use the highest score identified. </w:t>
      </w:r>
    </w:p>
    <w:p w14:paraId="7ACDC370" w14:textId="77777777" w:rsidR="00012762" w:rsidRPr="00012762" w:rsidRDefault="00012762" w:rsidP="002E3F0C">
      <w:pPr>
        <w:spacing w:after="0" w:line="240" w:lineRule="auto"/>
        <w:ind w:right="4"/>
        <w:rPr>
          <w:rFonts w:ascii="Arial" w:hAnsi="Arial" w:cs="Arial"/>
          <w:sz w:val="24"/>
          <w:szCs w:val="24"/>
        </w:rPr>
      </w:pPr>
    </w:p>
    <w:p w14:paraId="3825BE9A" w14:textId="77777777" w:rsidR="00C0598B" w:rsidRPr="00012762" w:rsidRDefault="00C0598B" w:rsidP="002E3F0C">
      <w:pPr>
        <w:spacing w:after="0" w:line="240" w:lineRule="auto"/>
        <w:ind w:right="4"/>
        <w:rPr>
          <w:rFonts w:ascii="Arial" w:hAnsi="Arial" w:cs="Arial"/>
          <w:sz w:val="24"/>
          <w:szCs w:val="24"/>
        </w:rPr>
      </w:pPr>
      <w:r w:rsidRPr="00012762">
        <w:rPr>
          <w:rFonts w:ascii="Arial" w:hAnsi="Arial" w:cs="Arial"/>
          <w:sz w:val="24"/>
          <w:szCs w:val="24"/>
        </w:rPr>
        <w:t>The impact scale is from an organisational level perspective.  It reflects the key areas that if impacted could prevent the organisation achieving its priorities and objectives.  The scale is a guide and cannot cover every type of impact therefore judgement is required.</w:t>
      </w:r>
    </w:p>
    <w:p w14:paraId="1B0DFCC7" w14:textId="77777777" w:rsidR="00C0598B" w:rsidRPr="00C11D92" w:rsidRDefault="00C0598B" w:rsidP="002E3F0C">
      <w:pPr>
        <w:spacing w:after="0" w:line="240" w:lineRule="auto"/>
        <w:ind w:right="4"/>
        <w:rPr>
          <w:rFonts w:ascii="Arial" w:hAnsi="Arial" w:cs="Arial"/>
        </w:rPr>
      </w:pPr>
    </w:p>
    <w:tbl>
      <w:tblPr>
        <w:tblStyle w:val="GridTable5Dark-Accent5"/>
        <w:tblW w:w="14596" w:type="dxa"/>
        <w:tblLook w:val="04A0" w:firstRow="1" w:lastRow="0" w:firstColumn="1" w:lastColumn="0" w:noHBand="0" w:noVBand="1"/>
      </w:tblPr>
      <w:tblGrid>
        <w:gridCol w:w="2528"/>
        <w:gridCol w:w="2145"/>
        <w:gridCol w:w="2410"/>
        <w:gridCol w:w="2582"/>
        <w:gridCol w:w="2540"/>
        <w:gridCol w:w="2391"/>
      </w:tblGrid>
      <w:tr w:rsidR="00C0598B" w:rsidRPr="00C11D92" w14:paraId="5E00019E" w14:textId="77777777" w:rsidTr="00714E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8" w:type="dxa"/>
          </w:tcPr>
          <w:p w14:paraId="02A7282D" w14:textId="77777777" w:rsidR="00C0598B" w:rsidRPr="009C5D0C" w:rsidRDefault="00C0598B" w:rsidP="002E3F0C">
            <w:pPr>
              <w:ind w:right="4"/>
              <w:rPr>
                <w:rFonts w:ascii="Arial" w:hAnsi="Arial" w:cs="Arial"/>
                <w:b w:val="0"/>
                <w:bCs w:val="0"/>
                <w:color w:val="auto"/>
              </w:rPr>
            </w:pPr>
            <w:r w:rsidRPr="009C5D0C">
              <w:rPr>
                <w:rFonts w:ascii="Arial" w:hAnsi="Arial" w:cs="Arial"/>
                <w:color w:val="auto"/>
              </w:rPr>
              <w:t>Category</w:t>
            </w:r>
          </w:p>
        </w:tc>
        <w:tc>
          <w:tcPr>
            <w:tcW w:w="2145" w:type="dxa"/>
          </w:tcPr>
          <w:p w14:paraId="61BCFD91" w14:textId="77777777" w:rsidR="00C0598B" w:rsidRPr="00C11D92" w:rsidRDefault="00C0598B" w:rsidP="002E3F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C11D92">
              <w:rPr>
                <w:rFonts w:ascii="Arial" w:hAnsi="Arial" w:cs="Arial"/>
                <w:color w:val="000000"/>
              </w:rPr>
              <w:t>Negligible</w:t>
            </w:r>
          </w:p>
          <w:p w14:paraId="2A589EDD" w14:textId="77777777" w:rsidR="00C0598B" w:rsidRPr="00C11D92" w:rsidRDefault="00C0598B" w:rsidP="002E3F0C">
            <w:pPr>
              <w:ind w:right="4"/>
              <w:cnfStyle w:val="100000000000" w:firstRow="1"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color w:val="000000"/>
              </w:rPr>
              <w:t>(1)</w:t>
            </w:r>
          </w:p>
        </w:tc>
        <w:tc>
          <w:tcPr>
            <w:tcW w:w="2410" w:type="dxa"/>
          </w:tcPr>
          <w:p w14:paraId="24D34014" w14:textId="77777777" w:rsidR="00C0598B" w:rsidRPr="00C11D92" w:rsidRDefault="00C0598B" w:rsidP="002E3F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C11D92">
              <w:rPr>
                <w:rFonts w:ascii="Arial" w:hAnsi="Arial" w:cs="Arial"/>
                <w:color w:val="000000"/>
              </w:rPr>
              <w:t>Minor</w:t>
            </w:r>
          </w:p>
          <w:p w14:paraId="574E1728" w14:textId="77777777" w:rsidR="00C0598B" w:rsidRPr="00C11D92" w:rsidRDefault="00C0598B" w:rsidP="002E3F0C">
            <w:pPr>
              <w:ind w:right="4"/>
              <w:cnfStyle w:val="100000000000" w:firstRow="1"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color w:val="000000"/>
              </w:rPr>
              <w:t>(2)</w:t>
            </w:r>
          </w:p>
        </w:tc>
        <w:tc>
          <w:tcPr>
            <w:tcW w:w="2582" w:type="dxa"/>
          </w:tcPr>
          <w:p w14:paraId="69DB35D7" w14:textId="77777777" w:rsidR="00C0598B" w:rsidRPr="00C11D92" w:rsidRDefault="00C0598B" w:rsidP="002E3F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C11D92">
              <w:rPr>
                <w:rFonts w:ascii="Arial" w:hAnsi="Arial" w:cs="Arial"/>
                <w:color w:val="000000"/>
              </w:rPr>
              <w:t>Moderate</w:t>
            </w:r>
          </w:p>
          <w:p w14:paraId="19AD70EB" w14:textId="77777777" w:rsidR="00C0598B" w:rsidRPr="00C11D92" w:rsidRDefault="00C0598B" w:rsidP="002E3F0C">
            <w:pPr>
              <w:ind w:right="4"/>
              <w:cnfStyle w:val="100000000000" w:firstRow="1"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color w:val="000000"/>
              </w:rPr>
              <w:t>(3)</w:t>
            </w:r>
          </w:p>
        </w:tc>
        <w:tc>
          <w:tcPr>
            <w:tcW w:w="2540" w:type="dxa"/>
          </w:tcPr>
          <w:p w14:paraId="2DD1ABDB" w14:textId="77777777" w:rsidR="00C0598B" w:rsidRPr="00C11D92" w:rsidRDefault="00C0598B" w:rsidP="002E3F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C11D92">
              <w:rPr>
                <w:rFonts w:ascii="Arial" w:hAnsi="Arial" w:cs="Arial"/>
                <w:color w:val="000000"/>
              </w:rPr>
              <w:t>Major</w:t>
            </w:r>
          </w:p>
          <w:p w14:paraId="5FBACB25" w14:textId="77777777" w:rsidR="00C0598B" w:rsidRPr="00C11D92" w:rsidRDefault="00C0598B" w:rsidP="002E3F0C">
            <w:pPr>
              <w:ind w:right="4"/>
              <w:cnfStyle w:val="100000000000" w:firstRow="1"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color w:val="000000"/>
              </w:rPr>
              <w:t>(4)</w:t>
            </w:r>
          </w:p>
        </w:tc>
        <w:tc>
          <w:tcPr>
            <w:tcW w:w="2391" w:type="dxa"/>
          </w:tcPr>
          <w:p w14:paraId="1C103B70" w14:textId="77777777" w:rsidR="00C0598B" w:rsidRPr="00C11D92" w:rsidRDefault="00C0598B" w:rsidP="002E3F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C11D92">
              <w:rPr>
                <w:rFonts w:ascii="Arial" w:hAnsi="Arial" w:cs="Arial"/>
                <w:color w:val="000000"/>
              </w:rPr>
              <w:t>Extreme</w:t>
            </w:r>
          </w:p>
          <w:p w14:paraId="35C4E7DE" w14:textId="77777777" w:rsidR="00C0598B" w:rsidRPr="00C11D92" w:rsidRDefault="00C0598B" w:rsidP="002E3F0C">
            <w:pPr>
              <w:ind w:right="4"/>
              <w:cnfStyle w:val="100000000000" w:firstRow="1"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color w:val="000000"/>
              </w:rPr>
              <w:t>(5)</w:t>
            </w:r>
          </w:p>
        </w:tc>
      </w:tr>
      <w:tr w:rsidR="00C0598B" w:rsidRPr="00C11D92" w14:paraId="362630F7" w14:textId="77777777" w:rsidTr="00714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14:paraId="414AFFA9" w14:textId="77777777" w:rsidR="00C0598B" w:rsidRPr="009C5D0C" w:rsidRDefault="00C0598B" w:rsidP="002E3F0C">
            <w:pPr>
              <w:ind w:right="4"/>
              <w:rPr>
                <w:rFonts w:ascii="Arial" w:hAnsi="Arial" w:cs="Arial"/>
                <w:color w:val="auto"/>
              </w:rPr>
            </w:pPr>
            <w:r w:rsidRPr="009C5D0C">
              <w:rPr>
                <w:rFonts w:ascii="Arial" w:hAnsi="Arial" w:cs="Arial"/>
                <w:color w:val="auto"/>
              </w:rPr>
              <w:t>Patient or Service user Experience</w:t>
            </w:r>
          </w:p>
        </w:tc>
        <w:tc>
          <w:tcPr>
            <w:tcW w:w="2145" w:type="dxa"/>
          </w:tcPr>
          <w:p w14:paraId="753EDA7F"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C11D92">
              <w:rPr>
                <w:rFonts w:ascii="Arial" w:hAnsi="Arial" w:cs="Arial"/>
              </w:rPr>
              <w:t>Reduced quality patient experience/clinical outcome not directly related to delivery of clinical care</w:t>
            </w:r>
            <w:r w:rsidRPr="00C11D92">
              <w:rPr>
                <w:rFonts w:ascii="Arial" w:hAnsi="Arial" w:cs="Arial"/>
                <w:b/>
              </w:rPr>
              <w:t xml:space="preserve"> </w:t>
            </w:r>
          </w:p>
        </w:tc>
        <w:tc>
          <w:tcPr>
            <w:tcW w:w="2410" w:type="dxa"/>
          </w:tcPr>
          <w:p w14:paraId="07512DC1"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b/>
                <w:sz w:val="22"/>
                <w:szCs w:val="22"/>
              </w:rPr>
            </w:pPr>
            <w:r w:rsidRPr="00C11D92">
              <w:rPr>
                <w:sz w:val="22"/>
                <w:szCs w:val="22"/>
              </w:rPr>
              <w:t>Unsatisfactory patient experience/clinical outcome directly related to care provision – readily resolvable</w:t>
            </w:r>
          </w:p>
          <w:p w14:paraId="50550314"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p>
        </w:tc>
        <w:tc>
          <w:tcPr>
            <w:tcW w:w="2582" w:type="dxa"/>
          </w:tcPr>
          <w:p w14:paraId="6863F86B"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 xml:space="preserve">Unsatisfactory patient experience/ clinical outcome, short term effects – expect recovery less than 1wk </w:t>
            </w:r>
          </w:p>
          <w:p w14:paraId="5E3E1F20"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03CEAF1"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C11D92">
              <w:rPr>
                <w:rFonts w:ascii="Arial" w:hAnsi="Arial" w:cs="Arial"/>
              </w:rPr>
              <w:t>Increased level of care/stay less than 7 days</w:t>
            </w:r>
          </w:p>
        </w:tc>
        <w:tc>
          <w:tcPr>
            <w:tcW w:w="2540" w:type="dxa"/>
          </w:tcPr>
          <w:p w14:paraId="0C0DCAA3"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Unsatisfactory patient experience /clinical outcome, long term effects - expect recovery over more than 1week</w:t>
            </w:r>
          </w:p>
          <w:p w14:paraId="082393B4"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E6149D" w14:textId="77777777" w:rsidR="00C0598B"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11D92">
              <w:rPr>
                <w:rFonts w:ascii="Arial" w:hAnsi="Arial" w:cs="Arial"/>
              </w:rPr>
              <w:t>Increased level of care/stay 7 -15 days</w:t>
            </w:r>
          </w:p>
          <w:p w14:paraId="30B1BC07"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p>
        </w:tc>
        <w:tc>
          <w:tcPr>
            <w:tcW w:w="2391" w:type="dxa"/>
          </w:tcPr>
          <w:p w14:paraId="2D872F16"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C11D92">
              <w:rPr>
                <w:rFonts w:ascii="Arial" w:hAnsi="Arial" w:cs="Arial"/>
              </w:rPr>
              <w:t xml:space="preserve">Unsatisfactory patient experience/clinical outcome, continued ongoing </w:t>
            </w:r>
            <w:proofErr w:type="gramStart"/>
            <w:r w:rsidRPr="00C11D92">
              <w:rPr>
                <w:rFonts w:ascii="Arial" w:hAnsi="Arial" w:cs="Arial"/>
              </w:rPr>
              <w:t>long term</w:t>
            </w:r>
            <w:proofErr w:type="gramEnd"/>
            <w:r w:rsidRPr="00C11D92">
              <w:rPr>
                <w:rFonts w:ascii="Arial" w:hAnsi="Arial" w:cs="Arial"/>
              </w:rPr>
              <w:t xml:space="preserve"> effects</w:t>
            </w:r>
          </w:p>
        </w:tc>
      </w:tr>
      <w:tr w:rsidR="00C0598B" w:rsidRPr="00C11D92" w14:paraId="7A6FE6F7" w14:textId="77777777" w:rsidTr="00714E8F">
        <w:tc>
          <w:tcPr>
            <w:cnfStyle w:val="001000000000" w:firstRow="0" w:lastRow="0" w:firstColumn="1" w:lastColumn="0" w:oddVBand="0" w:evenVBand="0" w:oddHBand="0" w:evenHBand="0" w:firstRowFirstColumn="0" w:firstRowLastColumn="0" w:lastRowFirstColumn="0" w:lastRowLastColumn="0"/>
            <w:tcW w:w="2528" w:type="dxa"/>
          </w:tcPr>
          <w:p w14:paraId="723142A1" w14:textId="77777777" w:rsidR="00C0598B" w:rsidRPr="009C5D0C" w:rsidRDefault="00C0598B" w:rsidP="002E3F0C">
            <w:pPr>
              <w:pStyle w:val="BodyText2"/>
              <w:jc w:val="left"/>
              <w:rPr>
                <w:b w:val="0"/>
                <w:color w:val="auto"/>
                <w:sz w:val="22"/>
                <w:szCs w:val="22"/>
              </w:rPr>
            </w:pPr>
            <w:r w:rsidRPr="009C5D0C">
              <w:rPr>
                <w:color w:val="auto"/>
                <w:sz w:val="22"/>
                <w:szCs w:val="22"/>
              </w:rPr>
              <w:t>Objectives/ Project</w:t>
            </w:r>
          </w:p>
          <w:p w14:paraId="66D5FE97" w14:textId="77777777" w:rsidR="00C0598B" w:rsidRPr="009C5D0C" w:rsidRDefault="00C0598B" w:rsidP="002E3F0C">
            <w:pPr>
              <w:pStyle w:val="BodyText2"/>
              <w:jc w:val="left"/>
              <w:rPr>
                <w:b w:val="0"/>
                <w:color w:val="auto"/>
                <w:sz w:val="22"/>
                <w:szCs w:val="22"/>
              </w:rPr>
            </w:pPr>
          </w:p>
        </w:tc>
        <w:tc>
          <w:tcPr>
            <w:tcW w:w="2145" w:type="dxa"/>
          </w:tcPr>
          <w:p w14:paraId="3A94DA78"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Barely noticeable reduction in scope/quality/</w:t>
            </w:r>
            <w:r>
              <w:rPr>
                <w:sz w:val="22"/>
                <w:szCs w:val="22"/>
              </w:rPr>
              <w:t xml:space="preserve"> </w:t>
            </w:r>
            <w:r w:rsidRPr="00C11D92">
              <w:rPr>
                <w:sz w:val="22"/>
                <w:szCs w:val="22"/>
              </w:rPr>
              <w:t xml:space="preserve">schedule </w:t>
            </w:r>
          </w:p>
          <w:p w14:paraId="7B8E11D8" w14:textId="77777777" w:rsidR="00C0598B" w:rsidRPr="00C11D9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Pr>
          <w:p w14:paraId="144F8D06"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Minor reduction in scope/quality/ schedule</w:t>
            </w:r>
          </w:p>
          <w:p w14:paraId="4AE1D4E7"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2582" w:type="dxa"/>
          </w:tcPr>
          <w:p w14:paraId="54B184D3"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Reduction in scope/quality/project objectives or schedule</w:t>
            </w:r>
          </w:p>
          <w:p w14:paraId="39416380"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1C92FEF8"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2540" w:type="dxa"/>
          </w:tcPr>
          <w:p w14:paraId="4E4C1EEC"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Significant project over-run</w:t>
            </w:r>
          </w:p>
          <w:p w14:paraId="594B31BA"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34BF9F49"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2391" w:type="dxa"/>
          </w:tcPr>
          <w:p w14:paraId="364E90E2" w14:textId="77777777" w:rsidR="00C0598B"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rPr>
              <w:t>Inability to meet project/corporate objectives, reputation of the organisation seriously damaged</w:t>
            </w:r>
          </w:p>
          <w:p w14:paraId="7F18EE03" w14:textId="77777777" w:rsidR="00C0598B" w:rsidRPr="00C11D9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598B" w:rsidRPr="00C11D92" w14:paraId="715150EB" w14:textId="77777777" w:rsidTr="00714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14:paraId="31FC97EE" w14:textId="77777777" w:rsidR="00C0598B" w:rsidRPr="009C5D0C" w:rsidRDefault="00C0598B" w:rsidP="002E3F0C">
            <w:pPr>
              <w:pStyle w:val="BodyText2"/>
              <w:jc w:val="left"/>
              <w:rPr>
                <w:b w:val="0"/>
                <w:color w:val="auto"/>
                <w:sz w:val="22"/>
                <w:szCs w:val="22"/>
              </w:rPr>
            </w:pPr>
            <w:r w:rsidRPr="009C5D0C">
              <w:rPr>
                <w:color w:val="auto"/>
                <w:sz w:val="22"/>
                <w:szCs w:val="22"/>
              </w:rPr>
              <w:t>Injury /illness</w:t>
            </w:r>
          </w:p>
          <w:p w14:paraId="425D453A" w14:textId="77777777" w:rsidR="00C0598B" w:rsidRPr="009C5D0C" w:rsidRDefault="00C0598B" w:rsidP="002E3F0C">
            <w:pPr>
              <w:pStyle w:val="BodyText2"/>
              <w:jc w:val="left"/>
              <w:rPr>
                <w:b w:val="0"/>
                <w:color w:val="auto"/>
                <w:sz w:val="22"/>
                <w:szCs w:val="22"/>
              </w:rPr>
            </w:pPr>
            <w:r w:rsidRPr="009C5D0C">
              <w:rPr>
                <w:color w:val="auto"/>
                <w:sz w:val="22"/>
                <w:szCs w:val="22"/>
              </w:rPr>
              <w:t>(</w:t>
            </w:r>
            <w:proofErr w:type="gramStart"/>
            <w:r w:rsidRPr="009C5D0C">
              <w:rPr>
                <w:color w:val="auto"/>
                <w:sz w:val="22"/>
                <w:szCs w:val="22"/>
              </w:rPr>
              <w:t>physical</w:t>
            </w:r>
            <w:proofErr w:type="gramEnd"/>
            <w:r w:rsidRPr="009C5D0C">
              <w:rPr>
                <w:color w:val="auto"/>
                <w:sz w:val="22"/>
                <w:szCs w:val="22"/>
              </w:rPr>
              <w:t xml:space="preserve"> and psychological) to patient/service user/visitor/staff/carer</w:t>
            </w:r>
          </w:p>
        </w:tc>
        <w:tc>
          <w:tcPr>
            <w:tcW w:w="2145" w:type="dxa"/>
          </w:tcPr>
          <w:p w14:paraId="0F358BA7"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Adverse event leading to minor injury not requiring first aid</w:t>
            </w:r>
          </w:p>
          <w:p w14:paraId="143B4762"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412E398B"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25625327"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481CC7D9"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No staff absence</w:t>
            </w:r>
          </w:p>
          <w:p w14:paraId="132BB104"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0E32B07C"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0" w:type="dxa"/>
          </w:tcPr>
          <w:p w14:paraId="49A94A35"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lastRenderedPageBreak/>
              <w:t>Minor injury or illness, first aid treatment required</w:t>
            </w:r>
          </w:p>
          <w:p w14:paraId="7E909FD4"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0D507A49"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636FF625"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5942C90C"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 xml:space="preserve">Up to 3 days staff absence </w:t>
            </w:r>
          </w:p>
          <w:p w14:paraId="7227C8DE"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trike/>
                <w:sz w:val="22"/>
                <w:szCs w:val="22"/>
              </w:rPr>
            </w:pPr>
          </w:p>
          <w:p w14:paraId="7B51E1FC"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0F576BC6"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2582" w:type="dxa"/>
          </w:tcPr>
          <w:p w14:paraId="27CE3BB6"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lastRenderedPageBreak/>
              <w:t xml:space="preserve">Agency reportable, </w:t>
            </w:r>
            <w:proofErr w:type="gramStart"/>
            <w:r w:rsidRPr="00C11D92">
              <w:rPr>
                <w:sz w:val="22"/>
                <w:szCs w:val="22"/>
              </w:rPr>
              <w:t>e.g.</w:t>
            </w:r>
            <w:proofErr w:type="gramEnd"/>
            <w:r w:rsidRPr="00C11D92">
              <w:rPr>
                <w:sz w:val="22"/>
                <w:szCs w:val="22"/>
              </w:rPr>
              <w:t xml:space="preserve"> Police (violent and aggressive acts)</w:t>
            </w:r>
          </w:p>
          <w:p w14:paraId="2DD5721C"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70877077"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16F26C56"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6D32D051"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 xml:space="preserve">Significant injury requiring medical </w:t>
            </w:r>
            <w:r w:rsidRPr="00C11D92">
              <w:rPr>
                <w:sz w:val="22"/>
                <w:szCs w:val="22"/>
              </w:rPr>
              <w:lastRenderedPageBreak/>
              <w:t>treatment and/or counselling</w:t>
            </w:r>
          </w:p>
          <w:p w14:paraId="516EB2A7"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RIDDOR over 7- day absence due to injury/dangerous occurrences</w:t>
            </w:r>
          </w:p>
          <w:p w14:paraId="1EC89AFE"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2540" w:type="dxa"/>
          </w:tcPr>
          <w:p w14:paraId="10EED273"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lastRenderedPageBreak/>
              <w:t>Major injuries/long term incapacity /disability (</w:t>
            </w:r>
            <w:proofErr w:type="gramStart"/>
            <w:r w:rsidRPr="00C11D92">
              <w:rPr>
                <w:sz w:val="22"/>
                <w:szCs w:val="22"/>
              </w:rPr>
              <w:t>e.g.</w:t>
            </w:r>
            <w:proofErr w:type="gramEnd"/>
            <w:r w:rsidRPr="00C11D92">
              <w:rPr>
                <w:sz w:val="22"/>
                <w:szCs w:val="22"/>
              </w:rPr>
              <w:t xml:space="preserve"> loss of limb), requiring, medical treatment and/or counselling</w:t>
            </w:r>
          </w:p>
          <w:p w14:paraId="350C46E4"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33086CC0"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 xml:space="preserve">RIDDOR over 7- day absence due to major </w:t>
            </w:r>
            <w:r w:rsidRPr="00C11D92">
              <w:rPr>
                <w:sz w:val="22"/>
                <w:szCs w:val="22"/>
              </w:rPr>
              <w:lastRenderedPageBreak/>
              <w:t xml:space="preserve">injury/dangerous occurrences </w:t>
            </w:r>
          </w:p>
        </w:tc>
        <w:tc>
          <w:tcPr>
            <w:tcW w:w="2391" w:type="dxa"/>
          </w:tcPr>
          <w:p w14:paraId="6540C602"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lastRenderedPageBreak/>
              <w:t>Incident leading to death(s) or major permanent incapacity</w:t>
            </w:r>
          </w:p>
          <w:p w14:paraId="00F926C7"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0598B" w:rsidRPr="00C11D92" w14:paraId="1821C4F8" w14:textId="77777777" w:rsidTr="00714E8F">
        <w:tc>
          <w:tcPr>
            <w:cnfStyle w:val="001000000000" w:firstRow="0" w:lastRow="0" w:firstColumn="1" w:lastColumn="0" w:oddVBand="0" w:evenVBand="0" w:oddHBand="0" w:evenHBand="0" w:firstRowFirstColumn="0" w:firstRowLastColumn="0" w:lastRowFirstColumn="0" w:lastRowLastColumn="0"/>
            <w:tcW w:w="2528" w:type="dxa"/>
          </w:tcPr>
          <w:p w14:paraId="579A4327" w14:textId="77777777" w:rsidR="00C0598B" w:rsidRPr="009C5D0C" w:rsidRDefault="00C0598B" w:rsidP="002E3F0C">
            <w:pPr>
              <w:pStyle w:val="BodyText2"/>
              <w:jc w:val="left"/>
              <w:rPr>
                <w:b w:val="0"/>
                <w:color w:val="auto"/>
                <w:sz w:val="22"/>
                <w:szCs w:val="22"/>
              </w:rPr>
            </w:pPr>
            <w:r w:rsidRPr="009C5D0C">
              <w:rPr>
                <w:color w:val="auto"/>
                <w:sz w:val="22"/>
                <w:szCs w:val="22"/>
              </w:rPr>
              <w:t>Complaints/Claims</w:t>
            </w:r>
          </w:p>
          <w:p w14:paraId="540F173E" w14:textId="77777777" w:rsidR="00C0598B" w:rsidRPr="009C5D0C" w:rsidRDefault="00C0598B" w:rsidP="002E3F0C">
            <w:pPr>
              <w:pStyle w:val="BodyText2"/>
              <w:jc w:val="left"/>
              <w:rPr>
                <w:b w:val="0"/>
                <w:color w:val="auto"/>
                <w:sz w:val="22"/>
                <w:szCs w:val="22"/>
              </w:rPr>
            </w:pPr>
          </w:p>
        </w:tc>
        <w:tc>
          <w:tcPr>
            <w:tcW w:w="2145" w:type="dxa"/>
          </w:tcPr>
          <w:p w14:paraId="61FB8AD3" w14:textId="77777777" w:rsidR="00C0598B" w:rsidRPr="00C11D9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rPr>
              <w:t>Locally resolved verbal complaint</w:t>
            </w:r>
          </w:p>
        </w:tc>
        <w:tc>
          <w:tcPr>
            <w:tcW w:w="2410" w:type="dxa"/>
          </w:tcPr>
          <w:p w14:paraId="0A09B0AC"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Justified written complaint peripheral to clinical care</w:t>
            </w:r>
          </w:p>
          <w:p w14:paraId="30CB7F2B"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2582" w:type="dxa"/>
          </w:tcPr>
          <w:p w14:paraId="09DA4F72"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 xml:space="preserve">Below excess claim. </w:t>
            </w:r>
          </w:p>
          <w:p w14:paraId="17266C15"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380D26CA"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Justified complaint involving lack of appropriate care</w:t>
            </w:r>
          </w:p>
          <w:p w14:paraId="6B95DFF5"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2540" w:type="dxa"/>
          </w:tcPr>
          <w:p w14:paraId="6FBDAC44"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 xml:space="preserve">Claim above excess level. </w:t>
            </w:r>
          </w:p>
          <w:p w14:paraId="5A86AD0E"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7BA9D1C4"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Multiple justified complaints</w:t>
            </w:r>
          </w:p>
        </w:tc>
        <w:tc>
          <w:tcPr>
            <w:tcW w:w="2391" w:type="dxa"/>
          </w:tcPr>
          <w:p w14:paraId="3CE14AAF"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 xml:space="preserve">Multiple claims or single major </w:t>
            </w:r>
            <w:proofErr w:type="gramStart"/>
            <w:r w:rsidRPr="00C11D92">
              <w:rPr>
                <w:sz w:val="22"/>
                <w:szCs w:val="22"/>
              </w:rPr>
              <w:t>claim</w:t>
            </w:r>
            <w:proofErr w:type="gramEnd"/>
          </w:p>
          <w:p w14:paraId="29FAE66E" w14:textId="77777777" w:rsidR="00C0598B" w:rsidRPr="00C11D9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66CF0C" w14:textId="77777777" w:rsidR="00C0598B" w:rsidRPr="00C11D9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rPr>
              <w:t>Complex Justified complaint</w:t>
            </w:r>
          </w:p>
        </w:tc>
      </w:tr>
      <w:tr w:rsidR="00C0598B" w:rsidRPr="00C11D92" w14:paraId="13BE2291" w14:textId="77777777" w:rsidTr="00714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14:paraId="628E2E1E" w14:textId="77777777" w:rsidR="00C0598B" w:rsidRPr="009C5D0C" w:rsidRDefault="00C0598B" w:rsidP="002E3F0C">
            <w:pPr>
              <w:pStyle w:val="BodyText2"/>
              <w:jc w:val="left"/>
              <w:rPr>
                <w:b w:val="0"/>
                <w:color w:val="auto"/>
                <w:sz w:val="22"/>
                <w:szCs w:val="22"/>
              </w:rPr>
            </w:pPr>
            <w:r w:rsidRPr="009C5D0C">
              <w:rPr>
                <w:color w:val="auto"/>
                <w:sz w:val="22"/>
                <w:szCs w:val="22"/>
              </w:rPr>
              <w:t>Service/ Business Interruption</w:t>
            </w:r>
          </w:p>
        </w:tc>
        <w:tc>
          <w:tcPr>
            <w:tcW w:w="2145" w:type="dxa"/>
          </w:tcPr>
          <w:p w14:paraId="038C0E71"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Interruption in a service which does not impact on the delivery of patient care or the ability to continue to provide service</w:t>
            </w:r>
          </w:p>
          <w:p w14:paraId="2F12BADA"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0" w:type="dxa"/>
          </w:tcPr>
          <w:p w14:paraId="7C9700B4"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Short term disruption to service with minor impact on patient care/service provision</w:t>
            </w:r>
          </w:p>
          <w:p w14:paraId="4802EC7B"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2582" w:type="dxa"/>
          </w:tcPr>
          <w:p w14:paraId="33370486"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Some disruption in service with unacceptable impact on patient care</w:t>
            </w:r>
          </w:p>
          <w:p w14:paraId="60B55A5A"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28580816"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Temporary loss of ability to provide service</w:t>
            </w:r>
          </w:p>
          <w:p w14:paraId="543B0237"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76D0EA18"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Resources stretched</w:t>
            </w:r>
          </w:p>
          <w:p w14:paraId="47B18D0F"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017D597C"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Potentially impaired operating capability</w:t>
            </w:r>
          </w:p>
          <w:p w14:paraId="40DEA624"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3898807B"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Pressure on service provision</w:t>
            </w:r>
          </w:p>
          <w:p w14:paraId="4D85C5F9"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2540" w:type="dxa"/>
          </w:tcPr>
          <w:p w14:paraId="2008D2C0"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Sustained loss of service which has serious impact on delivery of patient care resulting in major contingency plans being invoked</w:t>
            </w:r>
          </w:p>
          <w:p w14:paraId="0D89DBCE"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7CC22F52"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Potentially impaired operating capability</w:t>
            </w:r>
          </w:p>
          <w:p w14:paraId="409E538D"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14F81E51"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Temp service closure</w:t>
            </w:r>
          </w:p>
          <w:p w14:paraId="0DAFD7F4"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2391" w:type="dxa"/>
          </w:tcPr>
          <w:p w14:paraId="2DFC6CE8"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Permanent loss of core service/ facility</w:t>
            </w:r>
          </w:p>
          <w:p w14:paraId="47EABBC6"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13327D50"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Disruption to facility leading to significant “knock on” effect --</w:t>
            </w:r>
          </w:p>
          <w:p w14:paraId="12FE2C80"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FDD416"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11D92">
              <w:rPr>
                <w:rFonts w:ascii="Arial" w:hAnsi="Arial" w:cs="Arial"/>
              </w:rPr>
              <w:t>Inability to function</w:t>
            </w:r>
          </w:p>
        </w:tc>
      </w:tr>
      <w:tr w:rsidR="00C0598B" w:rsidRPr="00C11D92" w14:paraId="0803DF5B" w14:textId="77777777" w:rsidTr="00714E8F">
        <w:tc>
          <w:tcPr>
            <w:cnfStyle w:val="001000000000" w:firstRow="0" w:lastRow="0" w:firstColumn="1" w:lastColumn="0" w:oddVBand="0" w:evenVBand="0" w:oddHBand="0" w:evenHBand="0" w:firstRowFirstColumn="0" w:firstRowLastColumn="0" w:lastRowFirstColumn="0" w:lastRowLastColumn="0"/>
            <w:tcW w:w="2528" w:type="dxa"/>
          </w:tcPr>
          <w:p w14:paraId="0040CE99" w14:textId="77777777" w:rsidR="00C0598B" w:rsidRPr="009C5D0C" w:rsidRDefault="00C0598B" w:rsidP="002E3F0C">
            <w:pPr>
              <w:pStyle w:val="BodyText2"/>
              <w:jc w:val="left"/>
              <w:rPr>
                <w:b w:val="0"/>
                <w:color w:val="auto"/>
                <w:sz w:val="22"/>
                <w:szCs w:val="22"/>
              </w:rPr>
            </w:pPr>
            <w:r w:rsidRPr="009C5D0C">
              <w:rPr>
                <w:color w:val="auto"/>
                <w:sz w:val="22"/>
                <w:szCs w:val="22"/>
              </w:rPr>
              <w:t>Staffing and Competence</w:t>
            </w:r>
          </w:p>
          <w:p w14:paraId="514286B8" w14:textId="77777777" w:rsidR="00C0598B" w:rsidRPr="009C5D0C" w:rsidRDefault="00C0598B" w:rsidP="002E3F0C">
            <w:pPr>
              <w:pStyle w:val="BodyText2"/>
              <w:jc w:val="left"/>
              <w:rPr>
                <w:b w:val="0"/>
                <w:color w:val="auto"/>
                <w:sz w:val="22"/>
                <w:szCs w:val="22"/>
              </w:rPr>
            </w:pPr>
          </w:p>
        </w:tc>
        <w:tc>
          <w:tcPr>
            <w:tcW w:w="2145" w:type="dxa"/>
          </w:tcPr>
          <w:p w14:paraId="00371119"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Short term low staffing level temporarily reduces service quality (less than 1 day)</w:t>
            </w:r>
          </w:p>
          <w:p w14:paraId="5B979C2F"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624FA871"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24FDD876" w14:textId="77777777" w:rsidR="00C0598B" w:rsidRPr="00C11D9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rPr>
              <w:lastRenderedPageBreak/>
              <w:t>Short term low staffing level (&gt;1 day), where there is no disruption to patient care</w:t>
            </w:r>
          </w:p>
        </w:tc>
        <w:tc>
          <w:tcPr>
            <w:tcW w:w="2410" w:type="dxa"/>
          </w:tcPr>
          <w:p w14:paraId="3965DF70"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lastRenderedPageBreak/>
              <w:t>Ongoing low staffing level reduces service quality</w:t>
            </w:r>
          </w:p>
          <w:p w14:paraId="1439AAD9"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035C1489"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7E8C8D1A"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710E2DA1"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Minor error</w:t>
            </w:r>
            <w:r w:rsidRPr="00C11D92">
              <w:rPr>
                <w:b/>
                <w:sz w:val="22"/>
                <w:szCs w:val="22"/>
              </w:rPr>
              <w:t xml:space="preserve"> </w:t>
            </w:r>
            <w:r w:rsidRPr="00C11D92">
              <w:rPr>
                <w:sz w:val="22"/>
                <w:szCs w:val="22"/>
              </w:rPr>
              <w:t xml:space="preserve">due to lack of/ ineffective </w:t>
            </w:r>
            <w:r w:rsidRPr="00C11D92">
              <w:rPr>
                <w:sz w:val="22"/>
                <w:szCs w:val="22"/>
              </w:rPr>
              <w:lastRenderedPageBreak/>
              <w:t>training/ implementation of training</w:t>
            </w:r>
          </w:p>
          <w:p w14:paraId="47F97E30"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496AC54A"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2582" w:type="dxa"/>
          </w:tcPr>
          <w:p w14:paraId="201F7729"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lastRenderedPageBreak/>
              <w:t>Late delivery of key objective/service /care due to lack of staff</w:t>
            </w:r>
          </w:p>
          <w:p w14:paraId="722B1A1C"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7A95A98A"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5A961F9F"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4C4806C7"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 xml:space="preserve">Moderate error due to lack of/  ineffective </w:t>
            </w:r>
            <w:r w:rsidRPr="00C11D92">
              <w:rPr>
                <w:sz w:val="22"/>
                <w:szCs w:val="22"/>
              </w:rPr>
              <w:lastRenderedPageBreak/>
              <w:t>training / implementation of training</w:t>
            </w:r>
          </w:p>
          <w:p w14:paraId="0238EF57"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5D42976C"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w:t>
            </w:r>
            <w:r w:rsidRPr="00C11D92">
              <w:rPr>
                <w:sz w:val="22"/>
                <w:szCs w:val="22"/>
              </w:rPr>
              <w:t>ngoing problems with staffing levels</w:t>
            </w:r>
          </w:p>
          <w:p w14:paraId="5EB7FAA1"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 xml:space="preserve"> </w:t>
            </w:r>
          </w:p>
        </w:tc>
        <w:tc>
          <w:tcPr>
            <w:tcW w:w="2540" w:type="dxa"/>
          </w:tcPr>
          <w:p w14:paraId="5316CEA6"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lastRenderedPageBreak/>
              <w:t>Uncertain delivery of key objective/service/care due to lack of staff</w:t>
            </w:r>
          </w:p>
          <w:p w14:paraId="2D02A02E"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58C7D170"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04BA8F88"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0420FFB8"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lastRenderedPageBreak/>
              <w:t>Major error due to lack of/  ineffective training / implementation of training</w:t>
            </w:r>
          </w:p>
        </w:tc>
        <w:tc>
          <w:tcPr>
            <w:tcW w:w="2391" w:type="dxa"/>
          </w:tcPr>
          <w:p w14:paraId="00FEE8E0"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lastRenderedPageBreak/>
              <w:t xml:space="preserve">Non-delivery of key objective/ service/care due to lack of staff. </w:t>
            </w:r>
          </w:p>
          <w:p w14:paraId="4E38813C"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68C2CCE9" w14:textId="77777777" w:rsidR="00C0598B"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143C0474"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5D8388A4"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Loss of key staff</w:t>
            </w:r>
          </w:p>
          <w:p w14:paraId="1A1DE5C1" w14:textId="77777777" w:rsidR="00C0598B" w:rsidRPr="00C11D9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11D92">
              <w:rPr>
                <w:rFonts w:ascii="Arial" w:hAnsi="Arial" w:cs="Arial"/>
              </w:rPr>
              <w:lastRenderedPageBreak/>
              <w:t xml:space="preserve">Critical error due to lack of/  ineffective  training/ implementation of training </w:t>
            </w:r>
          </w:p>
        </w:tc>
      </w:tr>
      <w:tr w:rsidR="00C0598B" w:rsidRPr="00C11D92" w14:paraId="3B51E234" w14:textId="77777777" w:rsidTr="00714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14:paraId="179C490E" w14:textId="77777777" w:rsidR="00C0598B" w:rsidRPr="009C5D0C" w:rsidRDefault="00C0598B" w:rsidP="002E3F0C">
            <w:pPr>
              <w:pStyle w:val="BodyText2"/>
              <w:jc w:val="left"/>
              <w:rPr>
                <w:b w:val="0"/>
                <w:color w:val="auto"/>
                <w:sz w:val="22"/>
                <w:szCs w:val="22"/>
              </w:rPr>
            </w:pPr>
            <w:r w:rsidRPr="009C5D0C">
              <w:rPr>
                <w:color w:val="auto"/>
                <w:sz w:val="22"/>
                <w:szCs w:val="22"/>
              </w:rPr>
              <w:lastRenderedPageBreak/>
              <w:t>Financial (including</w:t>
            </w:r>
          </w:p>
          <w:p w14:paraId="61AB4AE4" w14:textId="77777777" w:rsidR="00C0598B" w:rsidRPr="009C5D0C" w:rsidRDefault="00C0598B" w:rsidP="002E3F0C">
            <w:pPr>
              <w:pStyle w:val="BodyText2"/>
              <w:jc w:val="left"/>
              <w:rPr>
                <w:b w:val="0"/>
                <w:color w:val="auto"/>
                <w:sz w:val="22"/>
                <w:szCs w:val="22"/>
              </w:rPr>
            </w:pPr>
            <w:r w:rsidRPr="009C5D0C">
              <w:rPr>
                <w:color w:val="auto"/>
                <w:sz w:val="22"/>
                <w:szCs w:val="22"/>
              </w:rPr>
              <w:t xml:space="preserve">Damage/Loss/Theft/ Fraud </w:t>
            </w:r>
          </w:p>
        </w:tc>
        <w:tc>
          <w:tcPr>
            <w:tcW w:w="2145" w:type="dxa"/>
          </w:tcPr>
          <w:p w14:paraId="0364FE80"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Negligible organisational/</w:t>
            </w:r>
          </w:p>
          <w:p w14:paraId="548416AB" w14:textId="77777777" w:rsidR="00C0598B"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11D92">
              <w:rPr>
                <w:rFonts w:ascii="Arial" w:hAnsi="Arial" w:cs="Arial"/>
              </w:rPr>
              <w:t>personal financial loss up to £100k</w:t>
            </w:r>
          </w:p>
          <w:p w14:paraId="6A66715D"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0" w:type="dxa"/>
          </w:tcPr>
          <w:p w14:paraId="7717F56B"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Minor organisational/</w:t>
            </w:r>
          </w:p>
          <w:p w14:paraId="6D2EF4A4" w14:textId="77777777" w:rsidR="00C0598B"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personal financial loss of £100k - £250K</w:t>
            </w:r>
          </w:p>
          <w:p w14:paraId="3D6C31A3"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2582" w:type="dxa"/>
          </w:tcPr>
          <w:p w14:paraId="7AB91001"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Significant organisational/personal</w:t>
            </w:r>
          </w:p>
          <w:p w14:paraId="28A7F5BE"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 xml:space="preserve"> financial loss of £250k - £500k</w:t>
            </w:r>
          </w:p>
        </w:tc>
        <w:tc>
          <w:tcPr>
            <w:tcW w:w="2540" w:type="dxa"/>
          </w:tcPr>
          <w:p w14:paraId="4E8B4BC5"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Major organisational/personal financial loss of £500k - £1m</w:t>
            </w:r>
          </w:p>
        </w:tc>
        <w:tc>
          <w:tcPr>
            <w:tcW w:w="2391" w:type="dxa"/>
          </w:tcPr>
          <w:p w14:paraId="50E6A4EC"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11D92">
              <w:rPr>
                <w:rFonts w:ascii="Arial" w:hAnsi="Arial" w:cs="Arial"/>
              </w:rPr>
              <w:t>Severe organisational financial loss of more than £1m</w:t>
            </w:r>
          </w:p>
        </w:tc>
      </w:tr>
      <w:tr w:rsidR="00C0598B" w:rsidRPr="00C11D92" w14:paraId="64B524A7" w14:textId="77777777" w:rsidTr="00714E8F">
        <w:tc>
          <w:tcPr>
            <w:cnfStyle w:val="001000000000" w:firstRow="0" w:lastRow="0" w:firstColumn="1" w:lastColumn="0" w:oddVBand="0" w:evenVBand="0" w:oddHBand="0" w:evenHBand="0" w:firstRowFirstColumn="0" w:firstRowLastColumn="0" w:lastRowFirstColumn="0" w:lastRowLastColumn="0"/>
            <w:tcW w:w="2528" w:type="dxa"/>
          </w:tcPr>
          <w:p w14:paraId="4F5FB104" w14:textId="77777777" w:rsidR="00C0598B" w:rsidRPr="009C5D0C" w:rsidRDefault="00C0598B" w:rsidP="002E3F0C">
            <w:pPr>
              <w:pStyle w:val="BodyText2"/>
              <w:jc w:val="left"/>
              <w:rPr>
                <w:b w:val="0"/>
                <w:color w:val="auto"/>
                <w:sz w:val="22"/>
                <w:szCs w:val="22"/>
              </w:rPr>
            </w:pPr>
            <w:r w:rsidRPr="009C5D0C">
              <w:rPr>
                <w:color w:val="auto"/>
                <w:sz w:val="22"/>
                <w:szCs w:val="22"/>
              </w:rPr>
              <w:t>Inspection/</w:t>
            </w:r>
          </w:p>
          <w:p w14:paraId="2516D546" w14:textId="77777777" w:rsidR="00C0598B" w:rsidRPr="009C5D0C" w:rsidRDefault="00C0598B" w:rsidP="002E3F0C">
            <w:pPr>
              <w:pStyle w:val="BodyText2"/>
              <w:jc w:val="left"/>
              <w:rPr>
                <w:b w:val="0"/>
                <w:color w:val="auto"/>
                <w:sz w:val="22"/>
                <w:szCs w:val="22"/>
              </w:rPr>
            </w:pPr>
            <w:r w:rsidRPr="009C5D0C">
              <w:rPr>
                <w:color w:val="auto"/>
                <w:sz w:val="22"/>
                <w:szCs w:val="22"/>
              </w:rPr>
              <w:t>Audit</w:t>
            </w:r>
          </w:p>
          <w:p w14:paraId="7800AAB4" w14:textId="77777777" w:rsidR="00C0598B" w:rsidRPr="009C5D0C" w:rsidRDefault="00C0598B" w:rsidP="002E3F0C">
            <w:pPr>
              <w:pStyle w:val="BodyText2"/>
              <w:jc w:val="left"/>
              <w:rPr>
                <w:b w:val="0"/>
                <w:color w:val="auto"/>
                <w:sz w:val="22"/>
                <w:szCs w:val="22"/>
              </w:rPr>
            </w:pPr>
          </w:p>
        </w:tc>
        <w:tc>
          <w:tcPr>
            <w:tcW w:w="2145" w:type="dxa"/>
          </w:tcPr>
          <w:p w14:paraId="4CA1B825"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Small number of recommendations which focus on minor quality improvement issues</w:t>
            </w:r>
          </w:p>
          <w:p w14:paraId="73224DE9" w14:textId="77777777" w:rsidR="00C0598B" w:rsidRPr="00C11D9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Pr>
          <w:p w14:paraId="0613E81F"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Recommendations made which can be addressed by low level of management action</w:t>
            </w:r>
          </w:p>
          <w:p w14:paraId="44BCA622"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2582" w:type="dxa"/>
          </w:tcPr>
          <w:p w14:paraId="143E3B06"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Challenging recommendations that can be addressed with appropriate action plan</w:t>
            </w:r>
          </w:p>
          <w:p w14:paraId="326B1266"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50AD95E4"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Improvement Notice</w:t>
            </w:r>
          </w:p>
          <w:p w14:paraId="2E5C2691"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2540" w:type="dxa"/>
          </w:tcPr>
          <w:p w14:paraId="2040613E"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Enforcement/prohibition action</w:t>
            </w:r>
          </w:p>
          <w:p w14:paraId="60DF55D2"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72EC525F"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Low Rating</w:t>
            </w:r>
          </w:p>
          <w:p w14:paraId="6F20F4BB"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5E598B44"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Critical report</w:t>
            </w:r>
          </w:p>
          <w:p w14:paraId="2C4087BF"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2391" w:type="dxa"/>
          </w:tcPr>
          <w:p w14:paraId="42A46E46"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 xml:space="preserve">Prosecution </w:t>
            </w:r>
          </w:p>
          <w:p w14:paraId="39273CA3"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314DFE73"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Zero rating</w:t>
            </w:r>
          </w:p>
          <w:p w14:paraId="18275553"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p>
          <w:p w14:paraId="380118EF" w14:textId="77777777" w:rsidR="00C0598B" w:rsidRPr="00C11D92" w:rsidRDefault="00C0598B" w:rsidP="002E3F0C">
            <w:pPr>
              <w:pStyle w:val="BodyText2"/>
              <w:jc w:val="left"/>
              <w:cnfStyle w:val="000000000000" w:firstRow="0" w:lastRow="0" w:firstColumn="0" w:lastColumn="0" w:oddVBand="0" w:evenVBand="0" w:oddHBand="0" w:evenHBand="0" w:firstRowFirstColumn="0" w:firstRowLastColumn="0" w:lastRowFirstColumn="0" w:lastRowLastColumn="0"/>
              <w:rPr>
                <w:sz w:val="22"/>
                <w:szCs w:val="22"/>
              </w:rPr>
            </w:pPr>
            <w:r w:rsidRPr="00C11D92">
              <w:rPr>
                <w:sz w:val="22"/>
                <w:szCs w:val="22"/>
              </w:rPr>
              <w:t>Severely critical report</w:t>
            </w:r>
          </w:p>
          <w:p w14:paraId="1D26631E" w14:textId="77777777" w:rsidR="00C0598B" w:rsidRPr="00C11D9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0598B" w:rsidRPr="00C11D92" w14:paraId="30192830" w14:textId="77777777" w:rsidTr="00714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14:paraId="144C01B3" w14:textId="77777777" w:rsidR="00C0598B" w:rsidRPr="009C5D0C" w:rsidRDefault="00C0598B" w:rsidP="002E3F0C">
            <w:pPr>
              <w:pStyle w:val="BodyText2"/>
              <w:jc w:val="left"/>
              <w:rPr>
                <w:b w:val="0"/>
                <w:color w:val="auto"/>
                <w:sz w:val="22"/>
                <w:szCs w:val="22"/>
              </w:rPr>
            </w:pPr>
            <w:r w:rsidRPr="009C5D0C">
              <w:rPr>
                <w:color w:val="auto"/>
                <w:sz w:val="22"/>
                <w:szCs w:val="22"/>
              </w:rPr>
              <w:t>Adverse Publicity/ Reputation</w:t>
            </w:r>
          </w:p>
          <w:p w14:paraId="42E9DA23" w14:textId="77777777" w:rsidR="00C0598B" w:rsidRPr="009C5D0C" w:rsidRDefault="00C0598B" w:rsidP="002E3F0C">
            <w:pPr>
              <w:pStyle w:val="BodyText2"/>
              <w:jc w:val="left"/>
              <w:rPr>
                <w:b w:val="0"/>
                <w:color w:val="auto"/>
                <w:sz w:val="22"/>
                <w:szCs w:val="22"/>
              </w:rPr>
            </w:pPr>
          </w:p>
        </w:tc>
        <w:tc>
          <w:tcPr>
            <w:tcW w:w="2145" w:type="dxa"/>
          </w:tcPr>
          <w:p w14:paraId="20624DB4"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Rumours, no media coverage</w:t>
            </w:r>
          </w:p>
          <w:p w14:paraId="764BB5D3"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518B4BC6"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11D92">
              <w:rPr>
                <w:rFonts w:ascii="Arial" w:hAnsi="Arial" w:cs="Arial"/>
              </w:rPr>
              <w:t>Little effect on staff morale</w:t>
            </w:r>
          </w:p>
        </w:tc>
        <w:tc>
          <w:tcPr>
            <w:tcW w:w="2410" w:type="dxa"/>
          </w:tcPr>
          <w:p w14:paraId="67E6C8F6"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Local media coverage – short term</w:t>
            </w:r>
          </w:p>
          <w:p w14:paraId="1BB88400"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10ACA66E"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Some public embarrassment</w:t>
            </w:r>
          </w:p>
          <w:p w14:paraId="4A7986CD"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33355332"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Minor effect on staff morale/public attitudes</w:t>
            </w:r>
          </w:p>
        </w:tc>
        <w:tc>
          <w:tcPr>
            <w:tcW w:w="2582" w:type="dxa"/>
          </w:tcPr>
          <w:p w14:paraId="1FC56E26"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 xml:space="preserve">Local media - long-term adverse publicity </w:t>
            </w:r>
          </w:p>
          <w:p w14:paraId="741F5821"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7184F042"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Significant effect on staff morale/public perception of the organisation</w:t>
            </w:r>
          </w:p>
          <w:p w14:paraId="14020100"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2BED1B91"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Local MSP/SEHD interest</w:t>
            </w:r>
          </w:p>
        </w:tc>
        <w:tc>
          <w:tcPr>
            <w:tcW w:w="2540" w:type="dxa"/>
          </w:tcPr>
          <w:p w14:paraId="424756DA"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National media adverse publicity less than 3 days</w:t>
            </w:r>
          </w:p>
          <w:p w14:paraId="45DBC67B"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1B5A3BFF"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Public confidence in the organisation undermined</w:t>
            </w:r>
          </w:p>
          <w:p w14:paraId="6FBC5AE8"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27F87C1B"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Use of services affected</w:t>
            </w:r>
          </w:p>
        </w:tc>
        <w:tc>
          <w:tcPr>
            <w:tcW w:w="2391" w:type="dxa"/>
          </w:tcPr>
          <w:p w14:paraId="02BDDB2C"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National/International media/ adverse publicity, more than 3 days</w:t>
            </w:r>
          </w:p>
          <w:p w14:paraId="488DE5C6"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06B4BF04"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r w:rsidRPr="00C11D92">
              <w:rPr>
                <w:sz w:val="22"/>
                <w:szCs w:val="22"/>
              </w:rPr>
              <w:t>MSP/MP/SEHD concern (Questions in Parliament)</w:t>
            </w:r>
          </w:p>
          <w:p w14:paraId="5F10BE04" w14:textId="77777777" w:rsidR="00C0598B" w:rsidRPr="00C11D92" w:rsidRDefault="00C0598B" w:rsidP="002E3F0C">
            <w:pPr>
              <w:pStyle w:val="BodyText2"/>
              <w:jc w:val="left"/>
              <w:cnfStyle w:val="000000100000" w:firstRow="0" w:lastRow="0" w:firstColumn="0" w:lastColumn="0" w:oddVBand="0" w:evenVBand="0" w:oddHBand="1" w:evenHBand="0" w:firstRowFirstColumn="0" w:firstRowLastColumn="0" w:lastRowFirstColumn="0" w:lastRowLastColumn="0"/>
              <w:rPr>
                <w:sz w:val="22"/>
                <w:szCs w:val="22"/>
              </w:rPr>
            </w:pPr>
          </w:p>
          <w:p w14:paraId="205676D2" w14:textId="77777777" w:rsidR="00C0598B" w:rsidRPr="00C11D92" w:rsidRDefault="00C0598B" w:rsidP="002E3F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11D92">
              <w:rPr>
                <w:rFonts w:ascii="Arial" w:hAnsi="Arial" w:cs="Arial"/>
              </w:rPr>
              <w:t>Court Enforcement/Public Enquiry/FAI</w:t>
            </w:r>
          </w:p>
        </w:tc>
      </w:tr>
    </w:tbl>
    <w:p w14:paraId="5027815E" w14:textId="77777777" w:rsidR="00C0598B" w:rsidRDefault="00C0598B" w:rsidP="002E3F0C">
      <w:pPr>
        <w:spacing w:after="0" w:line="240" w:lineRule="auto"/>
        <w:rPr>
          <w:rFonts w:ascii="Arial" w:eastAsia="Arial" w:hAnsi="Arial" w:cs="Arial"/>
          <w:b/>
        </w:rPr>
      </w:pPr>
    </w:p>
    <w:p w14:paraId="169ADB60" w14:textId="77777777" w:rsidR="00C0598B" w:rsidRDefault="00C0598B" w:rsidP="002E3F0C">
      <w:pPr>
        <w:spacing w:after="0" w:line="240" w:lineRule="auto"/>
        <w:rPr>
          <w:rFonts w:ascii="Arial" w:eastAsia="Arial" w:hAnsi="Arial" w:cs="Arial"/>
          <w:b/>
        </w:rPr>
      </w:pPr>
      <w:r>
        <w:rPr>
          <w:rFonts w:ascii="Arial" w:eastAsia="Arial" w:hAnsi="Arial" w:cs="Arial"/>
          <w:b/>
        </w:rPr>
        <w:br w:type="page"/>
      </w:r>
    </w:p>
    <w:p w14:paraId="4DDEBEC0" w14:textId="77777777" w:rsidR="00C0598B" w:rsidRPr="00C11D92" w:rsidRDefault="00C0598B" w:rsidP="002E3F0C">
      <w:pPr>
        <w:spacing w:after="0" w:line="240" w:lineRule="auto"/>
        <w:ind w:left="142"/>
        <w:rPr>
          <w:sz w:val="20"/>
          <w:szCs w:val="20"/>
        </w:rPr>
      </w:pPr>
      <w:r w:rsidRPr="00C11D92">
        <w:rPr>
          <w:rFonts w:ascii="Arial" w:eastAsia="Arial" w:hAnsi="Arial" w:cs="Arial"/>
          <w:b/>
        </w:rPr>
        <w:lastRenderedPageBreak/>
        <w:t>Likelihood – What is the likelihood of the risk occurring? Assess using the criteria below.</w:t>
      </w:r>
    </w:p>
    <w:tbl>
      <w:tblPr>
        <w:tblStyle w:val="TableGrid0"/>
        <w:tblW w:w="14089" w:type="dxa"/>
        <w:jc w:val="center"/>
        <w:tblInd w:w="0" w:type="dxa"/>
        <w:tblCellMar>
          <w:top w:w="7" w:type="dxa"/>
          <w:left w:w="106" w:type="dxa"/>
          <w:right w:w="108" w:type="dxa"/>
        </w:tblCellMar>
        <w:tblLook w:val="04A0" w:firstRow="1" w:lastRow="0" w:firstColumn="1" w:lastColumn="0" w:noHBand="0" w:noVBand="1"/>
      </w:tblPr>
      <w:tblGrid>
        <w:gridCol w:w="3187"/>
        <w:gridCol w:w="2867"/>
        <w:gridCol w:w="2803"/>
        <w:gridCol w:w="2614"/>
        <w:gridCol w:w="2618"/>
      </w:tblGrid>
      <w:tr w:rsidR="00C0598B" w:rsidRPr="00C11D92" w14:paraId="1BB88F14" w14:textId="77777777" w:rsidTr="00714E8F">
        <w:trPr>
          <w:trHeight w:val="322"/>
          <w:jc w:val="center"/>
        </w:trPr>
        <w:tc>
          <w:tcPr>
            <w:tcW w:w="3187" w:type="dxa"/>
            <w:tcBorders>
              <w:top w:val="single" w:sz="4" w:space="0" w:color="000000"/>
              <w:left w:val="single" w:sz="4" w:space="0" w:color="000000"/>
              <w:bottom w:val="single" w:sz="4" w:space="0" w:color="000000"/>
              <w:right w:val="single" w:sz="4" w:space="0" w:color="000000"/>
            </w:tcBorders>
            <w:shd w:val="clear" w:color="auto" w:fill="5B9BD5" w:themeFill="accent5"/>
          </w:tcPr>
          <w:p w14:paraId="7548B386" w14:textId="77777777" w:rsidR="00C0598B" w:rsidRPr="00C11D92" w:rsidRDefault="00C0598B" w:rsidP="002E3F0C">
            <w:pPr>
              <w:ind w:left="58"/>
              <w:rPr>
                <w:rFonts w:ascii="Arial" w:eastAsia="Arial" w:hAnsi="Arial" w:cs="Arial"/>
                <w:b/>
              </w:rPr>
            </w:pPr>
            <w:r w:rsidRPr="00C11D92">
              <w:rPr>
                <w:rFonts w:ascii="Arial" w:eastAsia="Arial" w:hAnsi="Arial" w:cs="Arial"/>
                <w:b/>
              </w:rPr>
              <w:t>Rare</w:t>
            </w:r>
          </w:p>
          <w:p w14:paraId="011C0B7A" w14:textId="77777777" w:rsidR="00C0598B" w:rsidRPr="00C11D92" w:rsidRDefault="00C0598B" w:rsidP="002E3F0C">
            <w:pPr>
              <w:ind w:left="58"/>
              <w:rPr>
                <w:rFonts w:ascii="Arial" w:eastAsia="Arial" w:hAnsi="Arial" w:cs="Arial"/>
                <w:b/>
              </w:rPr>
            </w:pPr>
            <w:r w:rsidRPr="00C11D92">
              <w:rPr>
                <w:rFonts w:ascii="Arial" w:eastAsia="Arial" w:hAnsi="Arial" w:cs="Arial"/>
                <w:b/>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5B9BD5" w:themeFill="accent5"/>
          </w:tcPr>
          <w:p w14:paraId="2BF0FB19" w14:textId="77777777" w:rsidR="00C0598B" w:rsidRPr="00C11D92" w:rsidRDefault="00C0598B" w:rsidP="002E3F0C">
            <w:pPr>
              <w:ind w:right="2"/>
              <w:rPr>
                <w:rFonts w:ascii="Arial" w:eastAsia="Arial" w:hAnsi="Arial" w:cs="Arial"/>
                <w:b/>
              </w:rPr>
            </w:pPr>
            <w:r w:rsidRPr="00C11D92">
              <w:rPr>
                <w:rFonts w:ascii="Arial" w:eastAsia="Arial" w:hAnsi="Arial" w:cs="Arial"/>
                <w:b/>
              </w:rPr>
              <w:t>Unlikely</w:t>
            </w:r>
          </w:p>
          <w:p w14:paraId="56DDB544" w14:textId="77777777" w:rsidR="00C0598B" w:rsidRPr="00C11D92" w:rsidRDefault="00C0598B" w:rsidP="002E3F0C">
            <w:pPr>
              <w:ind w:right="2"/>
              <w:rPr>
                <w:rFonts w:ascii="Arial" w:eastAsia="Arial" w:hAnsi="Arial" w:cs="Arial"/>
                <w:b/>
              </w:rPr>
            </w:pPr>
            <w:r w:rsidRPr="00C11D92">
              <w:rPr>
                <w:rFonts w:ascii="Arial" w:eastAsia="Arial" w:hAnsi="Arial" w:cs="Arial"/>
                <w:b/>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5B9BD5" w:themeFill="accent5"/>
          </w:tcPr>
          <w:p w14:paraId="127FC61D" w14:textId="77777777" w:rsidR="00C0598B" w:rsidRPr="00C11D92" w:rsidRDefault="00C0598B" w:rsidP="002E3F0C">
            <w:pPr>
              <w:ind w:right="2"/>
              <w:rPr>
                <w:rFonts w:ascii="Arial" w:eastAsia="Arial" w:hAnsi="Arial" w:cs="Arial"/>
                <w:b/>
              </w:rPr>
            </w:pPr>
            <w:r w:rsidRPr="00C11D92">
              <w:rPr>
                <w:rFonts w:ascii="Arial" w:eastAsia="Arial" w:hAnsi="Arial" w:cs="Arial"/>
                <w:b/>
              </w:rPr>
              <w:t>Possible</w:t>
            </w:r>
          </w:p>
          <w:p w14:paraId="4ADFFE95" w14:textId="77777777" w:rsidR="00C0598B" w:rsidRPr="00C11D92" w:rsidRDefault="00C0598B" w:rsidP="002E3F0C">
            <w:pPr>
              <w:ind w:right="2"/>
              <w:rPr>
                <w:rFonts w:ascii="Arial" w:eastAsia="Arial" w:hAnsi="Arial" w:cs="Arial"/>
                <w:b/>
              </w:rPr>
            </w:pPr>
            <w:r w:rsidRPr="00C11D92">
              <w:rPr>
                <w:rFonts w:ascii="Arial" w:eastAsia="Arial" w:hAnsi="Arial" w:cs="Arial"/>
                <w:b/>
              </w:rPr>
              <w:t>(3)</w:t>
            </w:r>
          </w:p>
        </w:tc>
        <w:tc>
          <w:tcPr>
            <w:tcW w:w="2614" w:type="dxa"/>
            <w:tcBorders>
              <w:top w:val="single" w:sz="4" w:space="0" w:color="000000"/>
              <w:left w:val="single" w:sz="4" w:space="0" w:color="000000"/>
              <w:bottom w:val="single" w:sz="4" w:space="0" w:color="000000"/>
              <w:right w:val="single" w:sz="4" w:space="0" w:color="000000"/>
            </w:tcBorders>
            <w:shd w:val="clear" w:color="auto" w:fill="5B9BD5" w:themeFill="accent5"/>
          </w:tcPr>
          <w:p w14:paraId="0E366EE0" w14:textId="77777777" w:rsidR="00C0598B" w:rsidRPr="00C11D92" w:rsidRDefault="00C0598B" w:rsidP="002E3F0C">
            <w:pPr>
              <w:ind w:right="4"/>
              <w:rPr>
                <w:rFonts w:ascii="Arial" w:eastAsia="Arial" w:hAnsi="Arial" w:cs="Arial"/>
                <w:b/>
              </w:rPr>
            </w:pPr>
            <w:r w:rsidRPr="00C11D92">
              <w:rPr>
                <w:rFonts w:ascii="Arial" w:eastAsia="Arial" w:hAnsi="Arial" w:cs="Arial"/>
                <w:b/>
              </w:rPr>
              <w:t>Likely</w:t>
            </w:r>
          </w:p>
          <w:p w14:paraId="59484B8F" w14:textId="77777777" w:rsidR="00C0598B" w:rsidRPr="00C11D92" w:rsidRDefault="00C0598B" w:rsidP="002E3F0C">
            <w:pPr>
              <w:ind w:right="4"/>
              <w:rPr>
                <w:rFonts w:ascii="Arial" w:eastAsia="Arial" w:hAnsi="Arial" w:cs="Arial"/>
                <w:b/>
              </w:rPr>
            </w:pPr>
            <w:r w:rsidRPr="00C11D92">
              <w:rPr>
                <w:rFonts w:ascii="Arial" w:eastAsia="Arial" w:hAnsi="Arial" w:cs="Arial"/>
                <w:b/>
              </w:rPr>
              <w:t>(4)</w:t>
            </w:r>
          </w:p>
        </w:tc>
        <w:tc>
          <w:tcPr>
            <w:tcW w:w="2618" w:type="dxa"/>
            <w:tcBorders>
              <w:top w:val="single" w:sz="4" w:space="0" w:color="000000"/>
              <w:left w:val="single" w:sz="4" w:space="0" w:color="000000"/>
              <w:bottom w:val="single" w:sz="4" w:space="0" w:color="000000"/>
              <w:right w:val="single" w:sz="4" w:space="0" w:color="000000"/>
            </w:tcBorders>
            <w:shd w:val="clear" w:color="auto" w:fill="5B9BD5" w:themeFill="accent5"/>
          </w:tcPr>
          <w:p w14:paraId="45879207" w14:textId="77777777" w:rsidR="00C0598B" w:rsidRPr="00C11D92" w:rsidRDefault="00C0598B" w:rsidP="002E3F0C">
            <w:pPr>
              <w:ind w:right="1"/>
              <w:rPr>
                <w:rFonts w:ascii="Arial" w:eastAsia="Arial" w:hAnsi="Arial" w:cs="Arial"/>
                <w:b/>
              </w:rPr>
            </w:pPr>
            <w:r w:rsidRPr="00C11D92">
              <w:rPr>
                <w:rFonts w:ascii="Arial" w:eastAsia="Arial" w:hAnsi="Arial" w:cs="Arial"/>
                <w:b/>
              </w:rPr>
              <w:t>Almost Certain</w:t>
            </w:r>
          </w:p>
          <w:p w14:paraId="7CF9F1A7" w14:textId="77777777" w:rsidR="00C0598B" w:rsidRPr="00C11D92" w:rsidRDefault="00C0598B" w:rsidP="002E3F0C">
            <w:pPr>
              <w:ind w:right="1"/>
              <w:rPr>
                <w:rFonts w:ascii="Arial" w:eastAsia="Arial" w:hAnsi="Arial" w:cs="Arial"/>
                <w:b/>
              </w:rPr>
            </w:pPr>
            <w:r w:rsidRPr="00C11D92">
              <w:rPr>
                <w:rFonts w:ascii="Arial" w:eastAsia="Arial" w:hAnsi="Arial" w:cs="Arial"/>
                <w:b/>
              </w:rPr>
              <w:t>(5)</w:t>
            </w:r>
          </w:p>
        </w:tc>
      </w:tr>
      <w:tr w:rsidR="00C0598B" w:rsidRPr="00C11D92" w14:paraId="76ABF4F9" w14:textId="77777777" w:rsidTr="00714E8F">
        <w:trPr>
          <w:trHeight w:val="779"/>
          <w:jc w:val="center"/>
        </w:trPr>
        <w:tc>
          <w:tcPr>
            <w:tcW w:w="3187" w:type="dxa"/>
            <w:tcBorders>
              <w:top w:val="single" w:sz="4" w:space="0" w:color="000000"/>
              <w:left w:val="single" w:sz="4" w:space="0" w:color="000000"/>
              <w:bottom w:val="single" w:sz="4" w:space="0" w:color="000000"/>
              <w:right w:val="single" w:sz="4" w:space="0" w:color="000000"/>
            </w:tcBorders>
          </w:tcPr>
          <w:p w14:paraId="1255AC0A" w14:textId="77777777" w:rsidR="00C0598B" w:rsidRPr="00C11D92" w:rsidRDefault="00C0598B" w:rsidP="002E3F0C">
            <w:pPr>
              <w:ind w:left="2"/>
              <w:rPr>
                <w:rFonts w:ascii="Arial" w:hAnsi="Arial" w:cs="Arial"/>
              </w:rPr>
            </w:pPr>
            <w:r w:rsidRPr="00C11D92">
              <w:rPr>
                <w:rFonts w:ascii="Arial" w:eastAsia="Arial" w:hAnsi="Arial" w:cs="Arial"/>
                <w:b/>
              </w:rPr>
              <w:t xml:space="preserve">It is assessed that the risk is </w:t>
            </w:r>
            <w:r w:rsidRPr="00C11D92">
              <w:rPr>
                <w:rFonts w:ascii="Arial" w:eastAsia="Arial" w:hAnsi="Arial" w:cs="Arial"/>
                <w:b/>
                <w:u w:val="single" w:color="000000"/>
              </w:rPr>
              <w:t>very unlikely</w:t>
            </w:r>
            <w:r w:rsidRPr="00C11D92">
              <w:rPr>
                <w:rFonts w:ascii="Arial" w:eastAsia="Arial" w:hAnsi="Arial" w:cs="Arial"/>
                <w:b/>
              </w:rPr>
              <w:t xml:space="preserve"> to ever happen. </w:t>
            </w:r>
          </w:p>
        </w:tc>
        <w:tc>
          <w:tcPr>
            <w:tcW w:w="2867" w:type="dxa"/>
            <w:tcBorders>
              <w:top w:val="single" w:sz="4" w:space="0" w:color="000000"/>
              <w:left w:val="single" w:sz="4" w:space="0" w:color="000000"/>
              <w:bottom w:val="single" w:sz="4" w:space="0" w:color="000000"/>
              <w:right w:val="single" w:sz="4" w:space="0" w:color="000000"/>
            </w:tcBorders>
          </w:tcPr>
          <w:p w14:paraId="7BB5B0D4" w14:textId="77777777" w:rsidR="00C0598B" w:rsidRPr="00C11D92" w:rsidRDefault="00C0598B" w:rsidP="002E3F0C">
            <w:pPr>
              <w:ind w:left="2"/>
              <w:rPr>
                <w:rFonts w:ascii="Arial" w:hAnsi="Arial" w:cs="Arial"/>
              </w:rPr>
            </w:pPr>
            <w:r w:rsidRPr="00C11D92">
              <w:rPr>
                <w:rFonts w:ascii="Arial" w:eastAsia="Arial" w:hAnsi="Arial" w:cs="Arial"/>
                <w:b/>
              </w:rPr>
              <w:t xml:space="preserve">It is assessed that the risk is </w:t>
            </w:r>
            <w:r w:rsidRPr="00C11D92">
              <w:rPr>
                <w:rFonts w:ascii="Arial" w:eastAsia="Arial" w:hAnsi="Arial" w:cs="Arial"/>
                <w:b/>
                <w:u w:val="single" w:color="000000"/>
              </w:rPr>
              <w:t>not likely</w:t>
            </w:r>
            <w:r w:rsidRPr="00C11D92">
              <w:rPr>
                <w:rFonts w:ascii="Arial" w:eastAsia="Arial" w:hAnsi="Arial" w:cs="Arial"/>
                <w:b/>
              </w:rPr>
              <w:t xml:space="preserve"> to happen</w:t>
            </w:r>
            <w:r w:rsidRPr="00C11D92">
              <w:rPr>
                <w:rFonts w:ascii="Arial" w:hAnsi="Arial" w:cs="Arial"/>
              </w:rPr>
              <w:t>.</w:t>
            </w:r>
            <w:r w:rsidRPr="00C11D92">
              <w:rPr>
                <w:rFonts w:ascii="Arial" w:eastAsia="Arial" w:hAnsi="Arial" w:cs="Arial"/>
                <w:b/>
              </w:rPr>
              <w:t xml:space="preserve"> </w:t>
            </w:r>
          </w:p>
        </w:tc>
        <w:tc>
          <w:tcPr>
            <w:tcW w:w="2803" w:type="dxa"/>
            <w:tcBorders>
              <w:top w:val="single" w:sz="4" w:space="0" w:color="000000"/>
              <w:left w:val="single" w:sz="4" w:space="0" w:color="000000"/>
              <w:bottom w:val="single" w:sz="4" w:space="0" w:color="000000"/>
              <w:right w:val="single" w:sz="4" w:space="0" w:color="000000"/>
            </w:tcBorders>
          </w:tcPr>
          <w:p w14:paraId="044DB3E0" w14:textId="77777777" w:rsidR="00C0598B" w:rsidRPr="00C11D92" w:rsidRDefault="00C0598B" w:rsidP="002E3F0C">
            <w:pPr>
              <w:ind w:left="2"/>
              <w:rPr>
                <w:rFonts w:ascii="Arial" w:hAnsi="Arial" w:cs="Arial"/>
              </w:rPr>
            </w:pPr>
            <w:r w:rsidRPr="00C11D92">
              <w:rPr>
                <w:rFonts w:ascii="Arial" w:eastAsia="Arial" w:hAnsi="Arial" w:cs="Arial"/>
                <w:b/>
              </w:rPr>
              <w:t xml:space="preserve">It is assessed that the risk </w:t>
            </w:r>
            <w:r w:rsidRPr="00C11D92">
              <w:rPr>
                <w:rFonts w:ascii="Arial" w:eastAsia="Arial" w:hAnsi="Arial" w:cs="Arial"/>
                <w:b/>
                <w:u w:val="single" w:color="000000"/>
              </w:rPr>
              <w:t>may</w:t>
            </w:r>
            <w:r w:rsidRPr="00C11D92">
              <w:rPr>
                <w:rFonts w:ascii="Arial" w:eastAsia="Arial" w:hAnsi="Arial" w:cs="Arial"/>
                <w:b/>
              </w:rPr>
              <w:t xml:space="preserve"> happen. </w:t>
            </w:r>
          </w:p>
          <w:p w14:paraId="33FA396B" w14:textId="77777777" w:rsidR="00C0598B" w:rsidRPr="00C11D92" w:rsidRDefault="00C0598B" w:rsidP="002E3F0C">
            <w:pPr>
              <w:ind w:left="2"/>
              <w:rPr>
                <w:rFonts w:ascii="Arial" w:hAnsi="Arial" w:cs="Arial"/>
              </w:rPr>
            </w:pPr>
            <w:r w:rsidRPr="00C11D92">
              <w:rPr>
                <w:rFonts w:ascii="Arial" w:hAnsi="Arial" w:cs="Arial"/>
              </w:rPr>
              <w:t xml:space="preserve"> </w:t>
            </w:r>
          </w:p>
        </w:tc>
        <w:tc>
          <w:tcPr>
            <w:tcW w:w="2614" w:type="dxa"/>
            <w:tcBorders>
              <w:top w:val="single" w:sz="4" w:space="0" w:color="000000"/>
              <w:left w:val="single" w:sz="4" w:space="0" w:color="000000"/>
              <w:bottom w:val="single" w:sz="4" w:space="0" w:color="000000"/>
              <w:right w:val="single" w:sz="4" w:space="0" w:color="000000"/>
            </w:tcBorders>
          </w:tcPr>
          <w:p w14:paraId="21799BAF" w14:textId="77777777" w:rsidR="00C0598B" w:rsidRPr="00C11D92" w:rsidRDefault="00C0598B" w:rsidP="002E3F0C">
            <w:pPr>
              <w:rPr>
                <w:rFonts w:ascii="Arial" w:hAnsi="Arial" w:cs="Arial"/>
              </w:rPr>
            </w:pPr>
            <w:r w:rsidRPr="00C11D92">
              <w:rPr>
                <w:rFonts w:ascii="Arial" w:eastAsia="Arial" w:hAnsi="Arial" w:cs="Arial"/>
                <w:b/>
              </w:rPr>
              <w:t xml:space="preserve">It is assessed that the risk is </w:t>
            </w:r>
            <w:r w:rsidRPr="00C11D92">
              <w:rPr>
                <w:rFonts w:ascii="Arial" w:eastAsia="Arial" w:hAnsi="Arial" w:cs="Arial"/>
                <w:b/>
                <w:u w:val="single" w:color="000000"/>
              </w:rPr>
              <w:t>likely</w:t>
            </w:r>
            <w:r w:rsidRPr="00C11D92">
              <w:rPr>
                <w:rFonts w:ascii="Arial" w:eastAsia="Arial" w:hAnsi="Arial" w:cs="Arial"/>
                <w:b/>
              </w:rPr>
              <w:t xml:space="preserve"> to happen</w:t>
            </w:r>
            <w:r w:rsidRPr="00C11D92">
              <w:rPr>
                <w:rFonts w:ascii="Arial" w:hAnsi="Arial" w:cs="Arial"/>
              </w:rPr>
              <w:t xml:space="preserve">. </w:t>
            </w:r>
          </w:p>
        </w:tc>
        <w:tc>
          <w:tcPr>
            <w:tcW w:w="2618" w:type="dxa"/>
            <w:tcBorders>
              <w:top w:val="single" w:sz="4" w:space="0" w:color="000000"/>
              <w:left w:val="single" w:sz="4" w:space="0" w:color="000000"/>
              <w:bottom w:val="single" w:sz="4" w:space="0" w:color="000000"/>
              <w:right w:val="single" w:sz="4" w:space="0" w:color="000000"/>
            </w:tcBorders>
          </w:tcPr>
          <w:p w14:paraId="51564BEF" w14:textId="77777777" w:rsidR="00C0598B" w:rsidRPr="00C11D92" w:rsidRDefault="00C0598B" w:rsidP="002E3F0C">
            <w:pPr>
              <w:ind w:left="2"/>
              <w:rPr>
                <w:rFonts w:ascii="Arial" w:hAnsi="Arial" w:cs="Arial"/>
              </w:rPr>
            </w:pPr>
            <w:r w:rsidRPr="00C11D92">
              <w:rPr>
                <w:rFonts w:ascii="Arial" w:eastAsia="Arial" w:hAnsi="Arial" w:cs="Arial"/>
                <w:b/>
              </w:rPr>
              <w:t xml:space="preserve">It is assessed that the risk is </w:t>
            </w:r>
            <w:r w:rsidRPr="00C11D92">
              <w:rPr>
                <w:rFonts w:ascii="Arial" w:eastAsia="Arial" w:hAnsi="Arial" w:cs="Arial"/>
                <w:b/>
                <w:u w:val="single" w:color="000000"/>
              </w:rPr>
              <w:t>very likely</w:t>
            </w:r>
            <w:r w:rsidRPr="00C11D92">
              <w:rPr>
                <w:rFonts w:ascii="Arial" w:eastAsia="Arial" w:hAnsi="Arial" w:cs="Arial"/>
                <w:b/>
              </w:rPr>
              <w:t xml:space="preserve"> to happen. </w:t>
            </w:r>
          </w:p>
        </w:tc>
      </w:tr>
      <w:tr w:rsidR="00C0598B" w:rsidRPr="00C11D92" w14:paraId="6DAA087B" w14:textId="77777777" w:rsidTr="00714E8F">
        <w:trPr>
          <w:trHeight w:val="779"/>
          <w:jc w:val="center"/>
        </w:trPr>
        <w:tc>
          <w:tcPr>
            <w:tcW w:w="3187" w:type="dxa"/>
            <w:tcBorders>
              <w:top w:val="single" w:sz="4" w:space="0" w:color="000000"/>
              <w:left w:val="single" w:sz="4" w:space="0" w:color="000000"/>
              <w:bottom w:val="single" w:sz="4" w:space="0" w:color="000000"/>
              <w:right w:val="single" w:sz="4" w:space="0" w:color="000000"/>
            </w:tcBorders>
          </w:tcPr>
          <w:p w14:paraId="3DE1FCE7" w14:textId="77777777" w:rsidR="00C0598B" w:rsidRPr="00C11D92" w:rsidRDefault="00C0598B" w:rsidP="002E3F0C">
            <w:pPr>
              <w:ind w:left="2"/>
              <w:rPr>
                <w:rFonts w:ascii="Arial" w:eastAsia="Arial" w:hAnsi="Arial" w:cs="Arial"/>
                <w:b/>
              </w:rPr>
            </w:pPr>
            <w:r w:rsidRPr="00C11D92">
              <w:rPr>
                <w:rFonts w:ascii="Arial" w:eastAsia="Arial" w:hAnsi="Arial" w:cs="Arial"/>
                <w:b/>
              </w:rPr>
              <w:t>Will only occur in exceptional circumstances</w:t>
            </w:r>
          </w:p>
        </w:tc>
        <w:tc>
          <w:tcPr>
            <w:tcW w:w="2867" w:type="dxa"/>
            <w:tcBorders>
              <w:top w:val="single" w:sz="4" w:space="0" w:color="000000"/>
              <w:left w:val="single" w:sz="4" w:space="0" w:color="000000"/>
              <w:bottom w:val="single" w:sz="4" w:space="0" w:color="000000"/>
              <w:right w:val="single" w:sz="4" w:space="0" w:color="000000"/>
            </w:tcBorders>
          </w:tcPr>
          <w:p w14:paraId="21AFFAEB" w14:textId="77777777" w:rsidR="00C0598B" w:rsidRPr="00C11D92" w:rsidRDefault="00C0598B" w:rsidP="002E3F0C">
            <w:pPr>
              <w:ind w:left="2"/>
              <w:rPr>
                <w:rFonts w:ascii="Arial" w:eastAsia="Arial" w:hAnsi="Arial" w:cs="Arial"/>
                <w:b/>
              </w:rPr>
            </w:pPr>
            <w:r w:rsidRPr="00C11D92">
              <w:rPr>
                <w:rFonts w:ascii="Arial" w:eastAsia="Arial" w:hAnsi="Arial" w:cs="Arial"/>
                <w:b/>
              </w:rPr>
              <w:t>Unlikely to occur but potential exists</w:t>
            </w:r>
          </w:p>
        </w:tc>
        <w:tc>
          <w:tcPr>
            <w:tcW w:w="2803" w:type="dxa"/>
            <w:tcBorders>
              <w:top w:val="single" w:sz="4" w:space="0" w:color="000000"/>
              <w:left w:val="single" w:sz="4" w:space="0" w:color="000000"/>
              <w:bottom w:val="single" w:sz="4" w:space="0" w:color="000000"/>
              <w:right w:val="single" w:sz="4" w:space="0" w:color="000000"/>
            </w:tcBorders>
          </w:tcPr>
          <w:p w14:paraId="7739CA68" w14:textId="77777777" w:rsidR="00C0598B" w:rsidRPr="00C11D92" w:rsidRDefault="00C0598B" w:rsidP="002E3F0C">
            <w:pPr>
              <w:ind w:left="2"/>
              <w:rPr>
                <w:rFonts w:ascii="Arial" w:eastAsia="Arial" w:hAnsi="Arial" w:cs="Arial"/>
                <w:b/>
              </w:rPr>
            </w:pPr>
            <w:r w:rsidRPr="00C11D92">
              <w:rPr>
                <w:rFonts w:ascii="Arial" w:eastAsia="Times New Roman" w:hAnsi="Arial" w:cs="Arial"/>
                <w:b/>
                <w:color w:val="000000"/>
                <w:szCs w:val="20"/>
              </w:rPr>
              <w:t>Reasonable chance of occurring - has happened before on occasions</w:t>
            </w:r>
          </w:p>
        </w:tc>
        <w:tc>
          <w:tcPr>
            <w:tcW w:w="2614" w:type="dxa"/>
            <w:tcBorders>
              <w:top w:val="single" w:sz="4" w:space="0" w:color="000000"/>
              <w:left w:val="single" w:sz="4" w:space="0" w:color="000000"/>
              <w:bottom w:val="single" w:sz="4" w:space="0" w:color="000000"/>
              <w:right w:val="single" w:sz="4" w:space="0" w:color="000000"/>
            </w:tcBorders>
          </w:tcPr>
          <w:p w14:paraId="7F16EB18" w14:textId="77777777" w:rsidR="00C0598B" w:rsidRPr="00C11D92" w:rsidRDefault="00C0598B" w:rsidP="002E3F0C">
            <w:pPr>
              <w:rPr>
                <w:rFonts w:ascii="Arial" w:eastAsia="Arial" w:hAnsi="Arial" w:cs="Arial"/>
                <w:b/>
              </w:rPr>
            </w:pPr>
            <w:r w:rsidRPr="00C11D92">
              <w:rPr>
                <w:rFonts w:ascii="Arial" w:eastAsia="Times New Roman" w:hAnsi="Arial" w:cs="Arial"/>
                <w:b/>
                <w:color w:val="000000"/>
                <w:szCs w:val="20"/>
              </w:rPr>
              <w:t>Likely to occur - strong possibility</w:t>
            </w:r>
          </w:p>
        </w:tc>
        <w:tc>
          <w:tcPr>
            <w:tcW w:w="2618" w:type="dxa"/>
            <w:tcBorders>
              <w:top w:val="single" w:sz="4" w:space="0" w:color="000000"/>
              <w:left w:val="single" w:sz="4" w:space="0" w:color="000000"/>
              <w:bottom w:val="single" w:sz="4" w:space="0" w:color="000000"/>
              <w:right w:val="single" w:sz="4" w:space="0" w:color="000000"/>
            </w:tcBorders>
          </w:tcPr>
          <w:p w14:paraId="2D45E68A" w14:textId="77777777" w:rsidR="00C0598B" w:rsidRPr="00C11D92" w:rsidRDefault="00C0598B" w:rsidP="002E3F0C">
            <w:pPr>
              <w:ind w:left="2"/>
              <w:rPr>
                <w:rFonts w:ascii="Arial" w:eastAsia="Arial" w:hAnsi="Arial" w:cs="Arial"/>
                <w:b/>
              </w:rPr>
            </w:pPr>
            <w:r w:rsidRPr="00C11D92">
              <w:rPr>
                <w:rFonts w:ascii="Arial" w:eastAsia="Times New Roman" w:hAnsi="Arial" w:cs="Arial"/>
                <w:b/>
                <w:color w:val="000000"/>
                <w:szCs w:val="20"/>
              </w:rPr>
              <w:t>The event will occur in most circumstances</w:t>
            </w:r>
          </w:p>
        </w:tc>
      </w:tr>
    </w:tbl>
    <w:p w14:paraId="2F145A69" w14:textId="77777777" w:rsidR="00C0598B" w:rsidRPr="00446E0F" w:rsidRDefault="00C0598B" w:rsidP="002E3F0C">
      <w:pPr>
        <w:spacing w:after="0" w:line="240" w:lineRule="auto"/>
        <w:rPr>
          <w:rFonts w:ascii="Arial" w:eastAsia="Arial" w:hAnsi="Arial" w:cs="Arial"/>
          <w:bCs/>
        </w:rPr>
      </w:pPr>
    </w:p>
    <w:p w14:paraId="3ADD2E35" w14:textId="77777777" w:rsidR="00C0598B" w:rsidRPr="00C11D92" w:rsidRDefault="00C0598B" w:rsidP="002E3F0C">
      <w:pPr>
        <w:spacing w:after="0" w:line="240" w:lineRule="auto"/>
        <w:rPr>
          <w:rFonts w:ascii="Arial" w:eastAsia="Arial" w:hAnsi="Arial" w:cs="Arial"/>
          <w:b/>
        </w:rPr>
      </w:pPr>
      <w:r w:rsidRPr="00C11D92">
        <w:rPr>
          <w:rFonts w:ascii="Arial" w:eastAsia="Arial" w:hAnsi="Arial" w:cs="Arial"/>
          <w:b/>
        </w:rPr>
        <w:t>Risk Assessment Table – Multiply likelihood score by impact score to determine the risk rating (score).</w:t>
      </w:r>
    </w:p>
    <w:p w14:paraId="52428CB5" w14:textId="77777777" w:rsidR="00C0598B" w:rsidRPr="00446E0F" w:rsidRDefault="00C0598B" w:rsidP="002E3F0C">
      <w:pPr>
        <w:spacing w:after="0" w:line="240" w:lineRule="auto"/>
        <w:rPr>
          <w:rFonts w:ascii="Arial" w:eastAsia="Arial" w:hAnsi="Arial" w:cs="Arial"/>
          <w:bCs/>
          <w:sz w:val="24"/>
          <w:szCs w:val="24"/>
        </w:rPr>
      </w:pPr>
    </w:p>
    <w:p w14:paraId="5E1CD358" w14:textId="77777777" w:rsidR="00C0598B" w:rsidRDefault="00C0598B" w:rsidP="002E3F0C">
      <w:pPr>
        <w:spacing w:after="0" w:line="240" w:lineRule="auto"/>
        <w:rPr>
          <w:rFonts w:ascii="Arial" w:eastAsia="Arial" w:hAnsi="Arial" w:cs="Arial"/>
          <w:b/>
          <w:sz w:val="24"/>
          <w:szCs w:val="24"/>
        </w:rPr>
      </w:pPr>
      <w:r w:rsidRPr="00B51A1C">
        <w:rPr>
          <w:noProof/>
        </w:rPr>
        <w:drawing>
          <wp:inline distT="0" distB="0" distL="0" distR="0" wp14:anchorId="345EBCFD" wp14:editId="57D380C4">
            <wp:extent cx="4978784" cy="309946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8784" cy="3099460"/>
                    </a:xfrm>
                    <a:prstGeom prst="rect">
                      <a:avLst/>
                    </a:prstGeom>
                    <a:noFill/>
                    <a:ln>
                      <a:noFill/>
                    </a:ln>
                  </pic:spPr>
                </pic:pic>
              </a:graphicData>
            </a:graphic>
          </wp:inline>
        </w:drawing>
      </w:r>
    </w:p>
    <w:p w14:paraId="12E4BDC6" w14:textId="77777777" w:rsidR="00C0598B" w:rsidRDefault="00C0598B" w:rsidP="002E3F0C">
      <w:pPr>
        <w:spacing w:after="0" w:line="240" w:lineRule="auto"/>
        <w:rPr>
          <w:rFonts w:ascii="Arial" w:hAnsi="Arial" w:cs="Arial"/>
          <w:sz w:val="24"/>
          <w:szCs w:val="24"/>
        </w:rPr>
      </w:pPr>
    </w:p>
    <w:p w14:paraId="6C51107F" w14:textId="77777777" w:rsidR="00C0598B" w:rsidRDefault="00C0598B" w:rsidP="002E3F0C">
      <w:pPr>
        <w:spacing w:after="0" w:line="240" w:lineRule="auto"/>
        <w:rPr>
          <w:rFonts w:ascii="Arial" w:hAnsi="Arial" w:cs="Arial"/>
          <w:sz w:val="24"/>
          <w:szCs w:val="24"/>
        </w:rPr>
      </w:pPr>
    </w:p>
    <w:p w14:paraId="7CF2C17C" w14:textId="77777777" w:rsidR="00C0598B" w:rsidRDefault="00C0598B" w:rsidP="002E3F0C">
      <w:pPr>
        <w:spacing w:after="0" w:line="240" w:lineRule="auto"/>
        <w:rPr>
          <w:rFonts w:ascii="Arial" w:hAnsi="Arial" w:cs="Arial"/>
          <w:sz w:val="24"/>
          <w:szCs w:val="24"/>
        </w:rPr>
      </w:pPr>
    </w:p>
    <w:p w14:paraId="07F59AE0" w14:textId="77777777" w:rsidR="00C0598B" w:rsidRPr="00D91BF2" w:rsidRDefault="00C0598B" w:rsidP="002E3F0C">
      <w:pPr>
        <w:spacing w:after="0" w:line="240" w:lineRule="auto"/>
        <w:rPr>
          <w:rFonts w:ascii="Arial" w:hAnsi="Arial" w:cs="Arial"/>
          <w:sz w:val="24"/>
          <w:szCs w:val="24"/>
        </w:rPr>
      </w:pPr>
    </w:p>
    <w:p w14:paraId="74433B58" w14:textId="77777777" w:rsidR="00C0598B" w:rsidRDefault="00C0598B" w:rsidP="002E3F0C">
      <w:pPr>
        <w:spacing w:after="0" w:line="240" w:lineRule="auto"/>
        <w:rPr>
          <w:rFonts w:ascii="Arial" w:hAnsi="Arial" w:cs="Arial"/>
          <w:b/>
          <w:sz w:val="24"/>
          <w:szCs w:val="24"/>
        </w:rPr>
      </w:pPr>
      <w:r>
        <w:rPr>
          <w:rFonts w:ascii="Arial" w:hAnsi="Arial" w:cs="Arial"/>
          <w:b/>
          <w:sz w:val="24"/>
          <w:szCs w:val="24"/>
        </w:rPr>
        <w:br w:type="page"/>
      </w:r>
    </w:p>
    <w:p w14:paraId="5248931B" w14:textId="77777777" w:rsidR="00C0598B" w:rsidRDefault="00C0598B" w:rsidP="002E3F0C">
      <w:pPr>
        <w:spacing w:after="0" w:line="240" w:lineRule="auto"/>
        <w:rPr>
          <w:rFonts w:ascii="Arial" w:hAnsi="Arial" w:cs="Arial"/>
          <w:sz w:val="24"/>
          <w:szCs w:val="24"/>
        </w:rPr>
      </w:pPr>
      <w:r w:rsidRPr="00D91BF2">
        <w:rPr>
          <w:rFonts w:ascii="Arial" w:hAnsi="Arial" w:cs="Arial"/>
          <w:b/>
          <w:sz w:val="24"/>
          <w:szCs w:val="24"/>
        </w:rPr>
        <w:lastRenderedPageBreak/>
        <w:t xml:space="preserve">Review Timescales – </w:t>
      </w:r>
      <w:r w:rsidRPr="00D91BF2">
        <w:rPr>
          <w:rFonts w:ascii="Arial" w:hAnsi="Arial" w:cs="Arial"/>
          <w:sz w:val="24"/>
          <w:szCs w:val="24"/>
        </w:rPr>
        <w:t>When a risk rating has been assigned the criteria below should be used to assess the review timescales.</w:t>
      </w:r>
    </w:p>
    <w:p w14:paraId="53CED222" w14:textId="77777777" w:rsidR="009C5D0C" w:rsidRPr="00446E0F" w:rsidRDefault="009C5D0C" w:rsidP="002E3F0C">
      <w:pPr>
        <w:spacing w:after="0" w:line="240" w:lineRule="auto"/>
        <w:rPr>
          <w:rFonts w:ascii="Arial" w:eastAsia="Arial" w:hAnsi="Arial" w:cs="Arial"/>
          <w:bCs/>
          <w:sz w:val="24"/>
          <w:szCs w:val="24"/>
        </w:rPr>
      </w:pPr>
    </w:p>
    <w:tbl>
      <w:tblPr>
        <w:tblStyle w:val="GridTable1Light"/>
        <w:tblW w:w="8893" w:type="dxa"/>
        <w:tblLook w:val="04A0" w:firstRow="1" w:lastRow="0" w:firstColumn="1" w:lastColumn="0" w:noHBand="0" w:noVBand="1"/>
      </w:tblPr>
      <w:tblGrid>
        <w:gridCol w:w="3021"/>
        <w:gridCol w:w="5872"/>
      </w:tblGrid>
      <w:tr w:rsidR="009C5D0C" w:rsidRPr="00D91BF2" w14:paraId="5AE934DD" w14:textId="77777777" w:rsidTr="009C5D0C">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21" w:type="dxa"/>
          </w:tcPr>
          <w:p w14:paraId="5F18FDE4" w14:textId="194D43C1" w:rsidR="009C5D0C" w:rsidRPr="009C5D0C" w:rsidRDefault="009C5D0C" w:rsidP="009C5D0C">
            <w:pPr>
              <w:pStyle w:val="Heading3"/>
              <w:rPr>
                <w:b/>
                <w:bCs/>
                <w:lang w:eastAsia="en-GB"/>
              </w:rPr>
            </w:pPr>
            <w:r w:rsidRPr="009C5D0C">
              <w:rPr>
                <w:b/>
                <w:bCs/>
                <w:lang w:eastAsia="en-GB"/>
              </w:rPr>
              <w:t>RATING</w:t>
            </w:r>
          </w:p>
        </w:tc>
        <w:tc>
          <w:tcPr>
            <w:tcW w:w="5872" w:type="dxa"/>
          </w:tcPr>
          <w:p w14:paraId="5CD10CE9" w14:textId="0FBFC535" w:rsidR="009C5D0C" w:rsidRPr="009C5D0C" w:rsidRDefault="009C5D0C" w:rsidP="009C5D0C">
            <w:pPr>
              <w:pStyle w:val="Heading3"/>
              <w:cnfStyle w:val="100000000000" w:firstRow="1" w:lastRow="0" w:firstColumn="0" w:lastColumn="0" w:oddVBand="0" w:evenVBand="0" w:oddHBand="0" w:evenHBand="0" w:firstRowFirstColumn="0" w:firstRowLastColumn="0" w:lastRowFirstColumn="0" w:lastRowLastColumn="0"/>
              <w:rPr>
                <w:b/>
                <w:bCs/>
                <w:lang w:eastAsia="en-GB"/>
              </w:rPr>
            </w:pPr>
            <w:r w:rsidRPr="009C5D0C">
              <w:rPr>
                <w:b/>
                <w:bCs/>
                <w:lang w:eastAsia="en-GB"/>
              </w:rPr>
              <w:t>TIMESCALE</w:t>
            </w:r>
          </w:p>
        </w:tc>
      </w:tr>
      <w:tr w:rsidR="00C0598B" w:rsidRPr="00D91BF2" w14:paraId="40553B8A" w14:textId="77777777" w:rsidTr="009C5D0C">
        <w:trPr>
          <w:trHeight w:val="732"/>
        </w:trPr>
        <w:tc>
          <w:tcPr>
            <w:cnfStyle w:val="001000000000" w:firstRow="0" w:lastRow="0" w:firstColumn="1" w:lastColumn="0" w:oddVBand="0" w:evenVBand="0" w:oddHBand="0" w:evenHBand="0" w:firstRowFirstColumn="0" w:firstRowLastColumn="0" w:lastRowFirstColumn="0" w:lastRowLastColumn="0"/>
            <w:tcW w:w="3021" w:type="dxa"/>
            <w:shd w:val="clear" w:color="auto" w:fill="FF0000"/>
            <w:hideMark/>
          </w:tcPr>
          <w:p w14:paraId="21D8C06D" w14:textId="77777777" w:rsidR="00C0598B" w:rsidRDefault="00C0598B" w:rsidP="002E3F0C">
            <w:pPr>
              <w:rPr>
                <w:rFonts w:ascii="Arial" w:hAnsi="Arial" w:cs="Arial"/>
                <w:b w:val="0"/>
                <w:bCs w:val="0"/>
                <w:sz w:val="24"/>
                <w:szCs w:val="24"/>
                <w:lang w:eastAsia="en-GB"/>
              </w:rPr>
            </w:pPr>
            <w:r>
              <w:rPr>
                <w:rFonts w:ascii="Arial" w:hAnsi="Arial" w:cs="Arial"/>
                <w:sz w:val="24"/>
                <w:szCs w:val="24"/>
                <w:lang w:eastAsia="en-GB"/>
              </w:rPr>
              <w:t>Very High or High</w:t>
            </w:r>
          </w:p>
          <w:p w14:paraId="38C51A99" w14:textId="1302F110" w:rsidR="00480E1D" w:rsidRPr="00D91BF2" w:rsidRDefault="00480E1D" w:rsidP="002E3F0C">
            <w:pPr>
              <w:rPr>
                <w:rFonts w:ascii="Arial" w:hAnsi="Arial" w:cs="Arial"/>
                <w:b w:val="0"/>
                <w:bCs w:val="0"/>
                <w:sz w:val="24"/>
                <w:szCs w:val="24"/>
                <w:lang w:eastAsia="en-GB"/>
              </w:rPr>
            </w:pPr>
          </w:p>
        </w:tc>
        <w:tc>
          <w:tcPr>
            <w:tcW w:w="5872" w:type="dxa"/>
            <w:hideMark/>
          </w:tcPr>
          <w:p w14:paraId="7C9A239D" w14:textId="77777777" w:rsidR="00C0598B" w:rsidRPr="00D91BF2" w:rsidRDefault="00C0598B" w:rsidP="002E3F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91BF2">
              <w:rPr>
                <w:rFonts w:ascii="Arial" w:hAnsi="Arial" w:cs="Arial"/>
                <w:sz w:val="24"/>
                <w:szCs w:val="24"/>
                <w:lang w:eastAsia="en-GB"/>
              </w:rPr>
              <w:t>Requires monthly monitoring and updates.</w:t>
            </w:r>
          </w:p>
        </w:tc>
      </w:tr>
      <w:tr w:rsidR="00C0598B" w:rsidRPr="00D91BF2" w14:paraId="50493D62" w14:textId="77777777" w:rsidTr="009C5D0C">
        <w:trPr>
          <w:trHeight w:val="689"/>
        </w:trPr>
        <w:tc>
          <w:tcPr>
            <w:cnfStyle w:val="001000000000" w:firstRow="0" w:lastRow="0" w:firstColumn="1" w:lastColumn="0" w:oddVBand="0" w:evenVBand="0" w:oddHBand="0" w:evenHBand="0" w:firstRowFirstColumn="0" w:firstRowLastColumn="0" w:lastRowFirstColumn="0" w:lastRowLastColumn="0"/>
            <w:tcW w:w="3021" w:type="dxa"/>
            <w:shd w:val="clear" w:color="auto" w:fill="FFC000"/>
            <w:hideMark/>
          </w:tcPr>
          <w:p w14:paraId="06F2AA30" w14:textId="77777777" w:rsidR="00C0598B" w:rsidRDefault="00C0598B" w:rsidP="002E3F0C">
            <w:pPr>
              <w:ind w:right="22"/>
              <w:rPr>
                <w:rFonts w:ascii="Arial" w:hAnsi="Arial" w:cs="Arial"/>
                <w:b w:val="0"/>
                <w:bCs w:val="0"/>
                <w:sz w:val="24"/>
                <w:szCs w:val="24"/>
                <w:lang w:eastAsia="en-GB"/>
              </w:rPr>
            </w:pPr>
            <w:r>
              <w:rPr>
                <w:rFonts w:ascii="Arial" w:hAnsi="Arial" w:cs="Arial"/>
                <w:sz w:val="24"/>
                <w:szCs w:val="24"/>
                <w:lang w:eastAsia="en-GB"/>
              </w:rPr>
              <w:t>Medium</w:t>
            </w:r>
          </w:p>
          <w:p w14:paraId="20DA0091" w14:textId="72E6A982" w:rsidR="00480E1D" w:rsidRPr="00D91BF2" w:rsidRDefault="00480E1D" w:rsidP="002E3F0C">
            <w:pPr>
              <w:ind w:right="22"/>
              <w:rPr>
                <w:rFonts w:ascii="Arial" w:hAnsi="Arial" w:cs="Arial"/>
                <w:b w:val="0"/>
                <w:bCs w:val="0"/>
                <w:sz w:val="24"/>
                <w:szCs w:val="24"/>
                <w:lang w:eastAsia="en-GB"/>
              </w:rPr>
            </w:pPr>
          </w:p>
        </w:tc>
        <w:tc>
          <w:tcPr>
            <w:tcW w:w="5872" w:type="dxa"/>
            <w:hideMark/>
          </w:tcPr>
          <w:p w14:paraId="66546F93" w14:textId="77777777" w:rsidR="00C0598B" w:rsidRPr="00D91BF2" w:rsidRDefault="00C0598B" w:rsidP="002E3F0C">
            <w:pPr>
              <w:ind w:right="22"/>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91BF2">
              <w:rPr>
                <w:rFonts w:ascii="Arial" w:hAnsi="Arial" w:cs="Arial"/>
                <w:sz w:val="24"/>
                <w:szCs w:val="24"/>
                <w:lang w:eastAsia="en-GB"/>
              </w:rPr>
              <w:t xml:space="preserve">Requires </w:t>
            </w:r>
            <w:r>
              <w:rPr>
                <w:rFonts w:ascii="Arial" w:hAnsi="Arial" w:cs="Arial"/>
                <w:sz w:val="24"/>
                <w:szCs w:val="24"/>
                <w:lang w:eastAsia="en-GB"/>
              </w:rPr>
              <w:t>quarterly</w:t>
            </w:r>
            <w:r w:rsidRPr="00D91BF2">
              <w:rPr>
                <w:rFonts w:ascii="Arial" w:hAnsi="Arial" w:cs="Arial"/>
                <w:sz w:val="24"/>
                <w:szCs w:val="24"/>
                <w:lang w:eastAsia="en-GB"/>
              </w:rPr>
              <w:t xml:space="preserve"> monitoring and updates.</w:t>
            </w:r>
          </w:p>
        </w:tc>
      </w:tr>
      <w:tr w:rsidR="00C0598B" w:rsidRPr="00D91BF2" w14:paraId="21E3E98D" w14:textId="77777777" w:rsidTr="009C5D0C">
        <w:trPr>
          <w:trHeight w:val="689"/>
        </w:trPr>
        <w:tc>
          <w:tcPr>
            <w:cnfStyle w:val="001000000000" w:firstRow="0" w:lastRow="0" w:firstColumn="1" w:lastColumn="0" w:oddVBand="0" w:evenVBand="0" w:oddHBand="0" w:evenHBand="0" w:firstRowFirstColumn="0" w:firstRowLastColumn="0" w:lastRowFirstColumn="0" w:lastRowLastColumn="0"/>
            <w:tcW w:w="3021" w:type="dxa"/>
            <w:shd w:val="clear" w:color="auto" w:fill="92D050"/>
            <w:hideMark/>
          </w:tcPr>
          <w:p w14:paraId="24C4B06B" w14:textId="77777777" w:rsidR="00C0598B" w:rsidRPr="00D91BF2" w:rsidRDefault="00C0598B" w:rsidP="002E3F0C">
            <w:pPr>
              <w:ind w:right="22"/>
              <w:rPr>
                <w:rFonts w:ascii="Arial" w:hAnsi="Arial" w:cs="Arial"/>
                <w:sz w:val="24"/>
                <w:szCs w:val="24"/>
                <w:lang w:eastAsia="en-GB"/>
              </w:rPr>
            </w:pPr>
            <w:r>
              <w:rPr>
                <w:rFonts w:ascii="Arial" w:hAnsi="Arial" w:cs="Arial"/>
                <w:sz w:val="24"/>
                <w:szCs w:val="24"/>
                <w:lang w:eastAsia="en-GB"/>
              </w:rPr>
              <w:t>Low</w:t>
            </w:r>
          </w:p>
        </w:tc>
        <w:tc>
          <w:tcPr>
            <w:tcW w:w="5872" w:type="dxa"/>
            <w:hideMark/>
          </w:tcPr>
          <w:p w14:paraId="28B0CE37" w14:textId="77777777" w:rsidR="00C0598B" w:rsidRPr="00D91BF2" w:rsidRDefault="00C0598B" w:rsidP="002E3F0C">
            <w:pPr>
              <w:ind w:right="22"/>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GB"/>
              </w:rPr>
            </w:pPr>
            <w:r w:rsidRPr="00D91BF2">
              <w:rPr>
                <w:rFonts w:ascii="Arial" w:hAnsi="Arial" w:cs="Arial"/>
                <w:sz w:val="24"/>
                <w:szCs w:val="24"/>
                <w:lang w:eastAsia="en-GB"/>
              </w:rPr>
              <w:t xml:space="preserve">Requires </w:t>
            </w:r>
            <w:r>
              <w:rPr>
                <w:rFonts w:ascii="Arial" w:hAnsi="Arial" w:cs="Arial"/>
                <w:sz w:val="24"/>
                <w:szCs w:val="24"/>
                <w:lang w:eastAsia="en-GB"/>
              </w:rPr>
              <w:t>6 monthly</w:t>
            </w:r>
            <w:r w:rsidRPr="00D91BF2">
              <w:rPr>
                <w:rFonts w:ascii="Arial" w:hAnsi="Arial" w:cs="Arial"/>
                <w:sz w:val="24"/>
                <w:szCs w:val="24"/>
                <w:lang w:eastAsia="en-GB"/>
              </w:rPr>
              <w:t xml:space="preserve"> monitoring and updates.</w:t>
            </w:r>
          </w:p>
        </w:tc>
      </w:tr>
    </w:tbl>
    <w:p w14:paraId="3F838A55" w14:textId="77777777" w:rsidR="00C0598B" w:rsidRPr="00D91BF2" w:rsidRDefault="00C0598B" w:rsidP="002E3F0C">
      <w:pPr>
        <w:spacing w:after="0" w:line="240" w:lineRule="auto"/>
        <w:ind w:right="4"/>
        <w:rPr>
          <w:rFonts w:ascii="Arial" w:hAnsi="Arial" w:cs="Arial"/>
          <w:sz w:val="24"/>
          <w:szCs w:val="24"/>
        </w:rPr>
      </w:pPr>
    </w:p>
    <w:p w14:paraId="1D366706" w14:textId="77777777" w:rsidR="00DE014C" w:rsidRDefault="00DE014C" w:rsidP="002E3F0C">
      <w:pPr>
        <w:spacing w:after="0" w:line="240" w:lineRule="auto"/>
        <w:rPr>
          <w:lang w:eastAsia="en-GB"/>
        </w:rPr>
      </w:pPr>
    </w:p>
    <w:sectPr w:rsidR="00DE014C" w:rsidSect="00B72F60">
      <w:pgSz w:w="16838" w:h="11906" w:orient="landscape"/>
      <w:pgMar w:top="851" w:right="962"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FCB2" w14:textId="77777777" w:rsidR="00F1738A" w:rsidRDefault="00F1738A" w:rsidP="00F1738A">
      <w:pPr>
        <w:spacing w:after="0" w:line="240" w:lineRule="auto"/>
      </w:pPr>
      <w:r>
        <w:separator/>
      </w:r>
    </w:p>
  </w:endnote>
  <w:endnote w:type="continuationSeparator" w:id="0">
    <w:p w14:paraId="43A9A5D6" w14:textId="77777777" w:rsidR="00F1738A" w:rsidRDefault="00F1738A" w:rsidP="00F1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22EB" w14:textId="77777777" w:rsidR="00F1738A" w:rsidRDefault="00F17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CA8C" w14:textId="77777777" w:rsidR="00F1738A" w:rsidRDefault="00F17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A2A5" w14:textId="77777777" w:rsidR="00F1738A" w:rsidRDefault="00F17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F09D" w14:textId="77777777" w:rsidR="00F1738A" w:rsidRDefault="00F1738A" w:rsidP="00F1738A">
      <w:pPr>
        <w:spacing w:after="0" w:line="240" w:lineRule="auto"/>
      </w:pPr>
      <w:r>
        <w:separator/>
      </w:r>
    </w:p>
  </w:footnote>
  <w:footnote w:type="continuationSeparator" w:id="0">
    <w:p w14:paraId="5F51565F" w14:textId="77777777" w:rsidR="00F1738A" w:rsidRDefault="00F1738A" w:rsidP="00F1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225B" w14:textId="77777777" w:rsidR="00F1738A" w:rsidRDefault="00F17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D88F" w14:textId="717C7976" w:rsidR="00F1738A" w:rsidRDefault="00F17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AE77" w14:textId="77777777" w:rsidR="00F1738A" w:rsidRDefault="00F17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969"/>
    <w:multiLevelType w:val="hybridMultilevel"/>
    <w:tmpl w:val="9F2E44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B1238B"/>
    <w:multiLevelType w:val="hybridMultilevel"/>
    <w:tmpl w:val="6576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F51EF"/>
    <w:multiLevelType w:val="hybridMultilevel"/>
    <w:tmpl w:val="D212AB4C"/>
    <w:lvl w:ilvl="0" w:tplc="F474C24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0790D"/>
    <w:multiLevelType w:val="multilevel"/>
    <w:tmpl w:val="52FCFB8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288" w:hanging="1800"/>
      </w:pPr>
      <w:rPr>
        <w:rFonts w:hint="default"/>
      </w:rPr>
    </w:lvl>
  </w:abstractNum>
  <w:abstractNum w:abstractNumId="4" w15:restartNumberingAfterBreak="0">
    <w:nsid w:val="0ABD2446"/>
    <w:multiLevelType w:val="hybridMultilevel"/>
    <w:tmpl w:val="AA0E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24DA"/>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B77EEB"/>
    <w:multiLevelType w:val="hybridMultilevel"/>
    <w:tmpl w:val="C05E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411DF"/>
    <w:multiLevelType w:val="hybridMultilevel"/>
    <w:tmpl w:val="8744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C233A"/>
    <w:multiLevelType w:val="hybridMultilevel"/>
    <w:tmpl w:val="33941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747A01"/>
    <w:multiLevelType w:val="hybridMultilevel"/>
    <w:tmpl w:val="920E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E5A6D"/>
    <w:multiLevelType w:val="hybridMultilevel"/>
    <w:tmpl w:val="C376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33C1C"/>
    <w:multiLevelType w:val="hybridMultilevel"/>
    <w:tmpl w:val="5FA0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6069F"/>
    <w:multiLevelType w:val="hybridMultilevel"/>
    <w:tmpl w:val="455C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53616"/>
    <w:multiLevelType w:val="hybridMultilevel"/>
    <w:tmpl w:val="5B9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C41CD"/>
    <w:multiLevelType w:val="hybridMultilevel"/>
    <w:tmpl w:val="3DF2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864B1"/>
    <w:multiLevelType w:val="hybridMultilevel"/>
    <w:tmpl w:val="52E6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95C3D"/>
    <w:multiLevelType w:val="hybridMultilevel"/>
    <w:tmpl w:val="988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A7A57"/>
    <w:multiLevelType w:val="hybridMultilevel"/>
    <w:tmpl w:val="6C2A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5361D"/>
    <w:multiLevelType w:val="hybridMultilevel"/>
    <w:tmpl w:val="8588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90A65"/>
    <w:multiLevelType w:val="multilevel"/>
    <w:tmpl w:val="FEC43E0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3A3D90"/>
    <w:multiLevelType w:val="hybridMultilevel"/>
    <w:tmpl w:val="DE12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A286F"/>
    <w:multiLevelType w:val="multilevel"/>
    <w:tmpl w:val="ED1851BC"/>
    <w:lvl w:ilvl="0">
      <w:start w:val="4"/>
      <w:numFmt w:val="decimal"/>
      <w:lvlText w:val="%1"/>
      <w:lvlJc w:val="left"/>
      <w:pPr>
        <w:ind w:left="360" w:hanging="360"/>
      </w:pPr>
      <w:rPr>
        <w:rFonts w:hint="default"/>
      </w:rPr>
    </w:lvl>
    <w:lvl w:ilvl="1">
      <w:start w:val="8"/>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288" w:hanging="1800"/>
      </w:pPr>
      <w:rPr>
        <w:rFonts w:hint="default"/>
      </w:rPr>
    </w:lvl>
  </w:abstractNum>
  <w:abstractNum w:abstractNumId="22" w15:restartNumberingAfterBreak="0">
    <w:nsid w:val="3E47637C"/>
    <w:multiLevelType w:val="hybridMultilevel"/>
    <w:tmpl w:val="A6E8849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3E613ECD"/>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3F43B5"/>
    <w:multiLevelType w:val="hybridMultilevel"/>
    <w:tmpl w:val="24E6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11C79"/>
    <w:multiLevelType w:val="hybridMultilevel"/>
    <w:tmpl w:val="F7D2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229C"/>
    <w:multiLevelType w:val="hybridMultilevel"/>
    <w:tmpl w:val="0AB0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93A1B"/>
    <w:multiLevelType w:val="hybridMultilevel"/>
    <w:tmpl w:val="B3D4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B22C6"/>
    <w:multiLevelType w:val="hybridMultilevel"/>
    <w:tmpl w:val="5EF0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E1020"/>
    <w:multiLevelType w:val="multilevel"/>
    <w:tmpl w:val="B6882D24"/>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8674B1"/>
    <w:multiLevelType w:val="hybridMultilevel"/>
    <w:tmpl w:val="EE9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84141"/>
    <w:multiLevelType w:val="hybridMultilevel"/>
    <w:tmpl w:val="4EA4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E33B6"/>
    <w:multiLevelType w:val="hybridMultilevel"/>
    <w:tmpl w:val="1AE8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F7C06"/>
    <w:multiLevelType w:val="hybridMultilevel"/>
    <w:tmpl w:val="A1DC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E5A54"/>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5863AB"/>
    <w:multiLevelType w:val="hybridMultilevel"/>
    <w:tmpl w:val="DD7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81497"/>
    <w:multiLevelType w:val="hybridMultilevel"/>
    <w:tmpl w:val="1F5E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22CF7"/>
    <w:multiLevelType w:val="hybridMultilevel"/>
    <w:tmpl w:val="659E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F02E8"/>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51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15"/>
  </w:num>
  <w:num w:numId="3">
    <w:abstractNumId w:val="30"/>
  </w:num>
  <w:num w:numId="4">
    <w:abstractNumId w:val="9"/>
  </w:num>
  <w:num w:numId="5">
    <w:abstractNumId w:val="17"/>
  </w:num>
  <w:num w:numId="6">
    <w:abstractNumId w:val="8"/>
  </w:num>
  <w:num w:numId="7">
    <w:abstractNumId w:val="2"/>
  </w:num>
  <w:num w:numId="8">
    <w:abstractNumId w:val="37"/>
  </w:num>
  <w:num w:numId="9">
    <w:abstractNumId w:val="36"/>
  </w:num>
  <w:num w:numId="10">
    <w:abstractNumId w:val="7"/>
  </w:num>
  <w:num w:numId="11">
    <w:abstractNumId w:val="29"/>
  </w:num>
  <w:num w:numId="12">
    <w:abstractNumId w:val="38"/>
  </w:num>
  <w:num w:numId="13">
    <w:abstractNumId w:val="13"/>
  </w:num>
  <w:num w:numId="14">
    <w:abstractNumId w:val="25"/>
  </w:num>
  <w:num w:numId="15">
    <w:abstractNumId w:val="26"/>
  </w:num>
  <w:num w:numId="16">
    <w:abstractNumId w:val="14"/>
  </w:num>
  <w:num w:numId="17">
    <w:abstractNumId w:val="28"/>
  </w:num>
  <w:num w:numId="18">
    <w:abstractNumId w:val="22"/>
  </w:num>
  <w:num w:numId="19">
    <w:abstractNumId w:val="11"/>
  </w:num>
  <w:num w:numId="20">
    <w:abstractNumId w:val="12"/>
  </w:num>
  <w:num w:numId="21">
    <w:abstractNumId w:val="27"/>
  </w:num>
  <w:num w:numId="22">
    <w:abstractNumId w:val="35"/>
  </w:num>
  <w:num w:numId="23">
    <w:abstractNumId w:val="6"/>
  </w:num>
  <w:num w:numId="24">
    <w:abstractNumId w:val="20"/>
  </w:num>
  <w:num w:numId="25">
    <w:abstractNumId w:val="33"/>
  </w:num>
  <w:num w:numId="26">
    <w:abstractNumId w:val="1"/>
  </w:num>
  <w:num w:numId="27">
    <w:abstractNumId w:val="0"/>
  </w:num>
  <w:num w:numId="28">
    <w:abstractNumId w:val="24"/>
  </w:num>
  <w:num w:numId="29">
    <w:abstractNumId w:val="23"/>
  </w:num>
  <w:num w:numId="30">
    <w:abstractNumId w:val="21"/>
  </w:num>
  <w:num w:numId="31">
    <w:abstractNumId w:val="5"/>
  </w:num>
  <w:num w:numId="32">
    <w:abstractNumId w:val="19"/>
  </w:num>
  <w:num w:numId="33">
    <w:abstractNumId w:val="3"/>
  </w:num>
  <w:num w:numId="34">
    <w:abstractNumId w:val="32"/>
  </w:num>
  <w:num w:numId="35">
    <w:abstractNumId w:val="18"/>
  </w:num>
  <w:num w:numId="36">
    <w:abstractNumId w:val="31"/>
  </w:num>
  <w:num w:numId="37">
    <w:abstractNumId w:val="16"/>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82"/>
    <w:rsid w:val="000022D2"/>
    <w:rsid w:val="00002475"/>
    <w:rsid w:val="00012762"/>
    <w:rsid w:val="0002313C"/>
    <w:rsid w:val="00026E91"/>
    <w:rsid w:val="00043F15"/>
    <w:rsid w:val="00053EB2"/>
    <w:rsid w:val="00063588"/>
    <w:rsid w:val="00066F85"/>
    <w:rsid w:val="00067974"/>
    <w:rsid w:val="0007083D"/>
    <w:rsid w:val="000774AC"/>
    <w:rsid w:val="00085931"/>
    <w:rsid w:val="00090000"/>
    <w:rsid w:val="000A59BC"/>
    <w:rsid w:val="000C7879"/>
    <w:rsid w:val="000D145F"/>
    <w:rsid w:val="000D34BD"/>
    <w:rsid w:val="000D45D2"/>
    <w:rsid w:val="000E06A3"/>
    <w:rsid w:val="001144FC"/>
    <w:rsid w:val="00117344"/>
    <w:rsid w:val="00121E17"/>
    <w:rsid w:val="001303D6"/>
    <w:rsid w:val="00133D80"/>
    <w:rsid w:val="00146CC6"/>
    <w:rsid w:val="00155AED"/>
    <w:rsid w:val="001763F9"/>
    <w:rsid w:val="00181793"/>
    <w:rsid w:val="001C6C87"/>
    <w:rsid w:val="001D0F76"/>
    <w:rsid w:val="001D4280"/>
    <w:rsid w:val="001D7018"/>
    <w:rsid w:val="00201E64"/>
    <w:rsid w:val="00224E3C"/>
    <w:rsid w:val="00242C0A"/>
    <w:rsid w:val="00250A82"/>
    <w:rsid w:val="0026640A"/>
    <w:rsid w:val="0027109E"/>
    <w:rsid w:val="00291EC3"/>
    <w:rsid w:val="002A42FA"/>
    <w:rsid w:val="002A580C"/>
    <w:rsid w:val="002B3FCE"/>
    <w:rsid w:val="002B7256"/>
    <w:rsid w:val="002D1AA6"/>
    <w:rsid w:val="002D2B42"/>
    <w:rsid w:val="002D3C3A"/>
    <w:rsid w:val="002E3F0C"/>
    <w:rsid w:val="00304CBB"/>
    <w:rsid w:val="0031101F"/>
    <w:rsid w:val="003152D7"/>
    <w:rsid w:val="00326B61"/>
    <w:rsid w:val="0034107E"/>
    <w:rsid w:val="00353E26"/>
    <w:rsid w:val="00360AA8"/>
    <w:rsid w:val="0036146E"/>
    <w:rsid w:val="00372046"/>
    <w:rsid w:val="00386C81"/>
    <w:rsid w:val="00391795"/>
    <w:rsid w:val="00396D27"/>
    <w:rsid w:val="003A293E"/>
    <w:rsid w:val="003A3523"/>
    <w:rsid w:val="003D78B8"/>
    <w:rsid w:val="003E0B1C"/>
    <w:rsid w:val="00400E61"/>
    <w:rsid w:val="00430E45"/>
    <w:rsid w:val="0045427C"/>
    <w:rsid w:val="004543DA"/>
    <w:rsid w:val="00460DB5"/>
    <w:rsid w:val="00463FB6"/>
    <w:rsid w:val="00480E1D"/>
    <w:rsid w:val="00481A2F"/>
    <w:rsid w:val="004946EB"/>
    <w:rsid w:val="00494E00"/>
    <w:rsid w:val="004B765D"/>
    <w:rsid w:val="004C5AF3"/>
    <w:rsid w:val="004E27AB"/>
    <w:rsid w:val="004F1BDE"/>
    <w:rsid w:val="0052316D"/>
    <w:rsid w:val="00525C00"/>
    <w:rsid w:val="00526BA8"/>
    <w:rsid w:val="00531349"/>
    <w:rsid w:val="00531E1F"/>
    <w:rsid w:val="005738C7"/>
    <w:rsid w:val="00587402"/>
    <w:rsid w:val="00587797"/>
    <w:rsid w:val="00590DF2"/>
    <w:rsid w:val="005A34D3"/>
    <w:rsid w:val="005A4F06"/>
    <w:rsid w:val="005A75FB"/>
    <w:rsid w:val="005C294C"/>
    <w:rsid w:val="005D2A24"/>
    <w:rsid w:val="005E4181"/>
    <w:rsid w:val="005F0D93"/>
    <w:rsid w:val="005F118F"/>
    <w:rsid w:val="0060627F"/>
    <w:rsid w:val="00613AA6"/>
    <w:rsid w:val="006159FA"/>
    <w:rsid w:val="00617B69"/>
    <w:rsid w:val="00621FEA"/>
    <w:rsid w:val="00633CFF"/>
    <w:rsid w:val="00655A8A"/>
    <w:rsid w:val="00677F14"/>
    <w:rsid w:val="00683FB8"/>
    <w:rsid w:val="00692C80"/>
    <w:rsid w:val="00693D4B"/>
    <w:rsid w:val="006953BE"/>
    <w:rsid w:val="00697FC1"/>
    <w:rsid w:val="006A57F7"/>
    <w:rsid w:val="006A71F5"/>
    <w:rsid w:val="006B3D0A"/>
    <w:rsid w:val="006C1192"/>
    <w:rsid w:val="006C12C7"/>
    <w:rsid w:val="00702BED"/>
    <w:rsid w:val="007145AB"/>
    <w:rsid w:val="00723544"/>
    <w:rsid w:val="007343C2"/>
    <w:rsid w:val="007361D8"/>
    <w:rsid w:val="007778BF"/>
    <w:rsid w:val="007816B6"/>
    <w:rsid w:val="007838FF"/>
    <w:rsid w:val="00787F1C"/>
    <w:rsid w:val="007957F1"/>
    <w:rsid w:val="007A32FA"/>
    <w:rsid w:val="007A7CA1"/>
    <w:rsid w:val="007B0D2D"/>
    <w:rsid w:val="007B11B0"/>
    <w:rsid w:val="007C6344"/>
    <w:rsid w:val="007D2CFC"/>
    <w:rsid w:val="007E3B53"/>
    <w:rsid w:val="007E3EB8"/>
    <w:rsid w:val="007F7EB4"/>
    <w:rsid w:val="008018D7"/>
    <w:rsid w:val="0081489C"/>
    <w:rsid w:val="008575FC"/>
    <w:rsid w:val="00864125"/>
    <w:rsid w:val="00874E3A"/>
    <w:rsid w:val="00876C8B"/>
    <w:rsid w:val="008B03EC"/>
    <w:rsid w:val="008B2C08"/>
    <w:rsid w:val="008D5500"/>
    <w:rsid w:val="008E63C6"/>
    <w:rsid w:val="008F1F58"/>
    <w:rsid w:val="00942535"/>
    <w:rsid w:val="009462E8"/>
    <w:rsid w:val="00956B6F"/>
    <w:rsid w:val="00994914"/>
    <w:rsid w:val="009A3972"/>
    <w:rsid w:val="009C0456"/>
    <w:rsid w:val="009C2583"/>
    <w:rsid w:val="009C4CE6"/>
    <w:rsid w:val="009C5D0C"/>
    <w:rsid w:val="009C69B5"/>
    <w:rsid w:val="009D677A"/>
    <w:rsid w:val="009F413C"/>
    <w:rsid w:val="00A26478"/>
    <w:rsid w:val="00A31124"/>
    <w:rsid w:val="00A34DDB"/>
    <w:rsid w:val="00A35792"/>
    <w:rsid w:val="00A4304D"/>
    <w:rsid w:val="00A51EB3"/>
    <w:rsid w:val="00A56105"/>
    <w:rsid w:val="00A7590F"/>
    <w:rsid w:val="00A8002A"/>
    <w:rsid w:val="00A81815"/>
    <w:rsid w:val="00A83057"/>
    <w:rsid w:val="00A8416B"/>
    <w:rsid w:val="00A84A03"/>
    <w:rsid w:val="00A93143"/>
    <w:rsid w:val="00A97B96"/>
    <w:rsid w:val="00AA2339"/>
    <w:rsid w:val="00AD6282"/>
    <w:rsid w:val="00AF57FE"/>
    <w:rsid w:val="00AF5E9F"/>
    <w:rsid w:val="00B224C1"/>
    <w:rsid w:val="00B23CD4"/>
    <w:rsid w:val="00B32C4F"/>
    <w:rsid w:val="00B33989"/>
    <w:rsid w:val="00B43102"/>
    <w:rsid w:val="00B854AB"/>
    <w:rsid w:val="00BA243D"/>
    <w:rsid w:val="00BA5499"/>
    <w:rsid w:val="00BB5F0B"/>
    <w:rsid w:val="00BC3057"/>
    <w:rsid w:val="00BC34E5"/>
    <w:rsid w:val="00BC3E3A"/>
    <w:rsid w:val="00BC7925"/>
    <w:rsid w:val="00BD38A0"/>
    <w:rsid w:val="00BE159B"/>
    <w:rsid w:val="00BE2492"/>
    <w:rsid w:val="00BF17AB"/>
    <w:rsid w:val="00C01247"/>
    <w:rsid w:val="00C0598B"/>
    <w:rsid w:val="00C07350"/>
    <w:rsid w:val="00C13641"/>
    <w:rsid w:val="00C222DD"/>
    <w:rsid w:val="00C24F7C"/>
    <w:rsid w:val="00C34E0B"/>
    <w:rsid w:val="00C37FE5"/>
    <w:rsid w:val="00C4193C"/>
    <w:rsid w:val="00C57C6E"/>
    <w:rsid w:val="00C71C60"/>
    <w:rsid w:val="00C72368"/>
    <w:rsid w:val="00C81EAC"/>
    <w:rsid w:val="00C843AE"/>
    <w:rsid w:val="00C946AF"/>
    <w:rsid w:val="00CC1101"/>
    <w:rsid w:val="00CC35B8"/>
    <w:rsid w:val="00CD4995"/>
    <w:rsid w:val="00CE2A6C"/>
    <w:rsid w:val="00CE3068"/>
    <w:rsid w:val="00CF5114"/>
    <w:rsid w:val="00D03986"/>
    <w:rsid w:val="00D06992"/>
    <w:rsid w:val="00D14C6A"/>
    <w:rsid w:val="00D16071"/>
    <w:rsid w:val="00D43766"/>
    <w:rsid w:val="00D56A89"/>
    <w:rsid w:val="00D829DD"/>
    <w:rsid w:val="00D9013C"/>
    <w:rsid w:val="00DB5161"/>
    <w:rsid w:val="00DD1FBB"/>
    <w:rsid w:val="00DE014C"/>
    <w:rsid w:val="00DF1D40"/>
    <w:rsid w:val="00DF30B7"/>
    <w:rsid w:val="00E0622B"/>
    <w:rsid w:val="00E11804"/>
    <w:rsid w:val="00E3517B"/>
    <w:rsid w:val="00E4293B"/>
    <w:rsid w:val="00E54AC8"/>
    <w:rsid w:val="00E70BF3"/>
    <w:rsid w:val="00E74809"/>
    <w:rsid w:val="00E816E3"/>
    <w:rsid w:val="00E93AEB"/>
    <w:rsid w:val="00E946F4"/>
    <w:rsid w:val="00E952C9"/>
    <w:rsid w:val="00EB1C1F"/>
    <w:rsid w:val="00EB3D6F"/>
    <w:rsid w:val="00EC4F79"/>
    <w:rsid w:val="00ED18AC"/>
    <w:rsid w:val="00ED38A8"/>
    <w:rsid w:val="00ED491B"/>
    <w:rsid w:val="00EF0466"/>
    <w:rsid w:val="00EF223E"/>
    <w:rsid w:val="00F07B21"/>
    <w:rsid w:val="00F1738A"/>
    <w:rsid w:val="00F230D3"/>
    <w:rsid w:val="00F247C2"/>
    <w:rsid w:val="00F26752"/>
    <w:rsid w:val="00F375B7"/>
    <w:rsid w:val="00F41E40"/>
    <w:rsid w:val="00F5007B"/>
    <w:rsid w:val="00F65260"/>
    <w:rsid w:val="00F66984"/>
    <w:rsid w:val="00F96EF3"/>
    <w:rsid w:val="00FB3BA4"/>
    <w:rsid w:val="00FD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85FAD5"/>
  <w15:chartTrackingRefBased/>
  <w15:docId w15:val="{D227DC25-811A-4272-84B9-45BB6985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3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2C0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5D0C"/>
    <w:pPr>
      <w:keepNext/>
      <w:keepLines/>
      <w:spacing w:before="40" w:after="0"/>
      <w:outlineLvl w:val="2"/>
    </w:pPr>
    <w:rPr>
      <w:rFonts w:ascii="Arial" w:eastAsiaTheme="majorEastAsia" w:hAnsi="Arial" w:cs="Arial"/>
      <w:b/>
      <w:bCs/>
      <w:sz w:val="24"/>
      <w:szCs w:val="24"/>
    </w:rPr>
  </w:style>
  <w:style w:type="paragraph" w:styleId="Heading4">
    <w:name w:val="heading 4"/>
    <w:basedOn w:val="Normal"/>
    <w:next w:val="Normal"/>
    <w:link w:val="Heading4Char"/>
    <w:uiPriority w:val="9"/>
    <w:unhideWhenUsed/>
    <w:qFormat/>
    <w:rsid w:val="00BD38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3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738A"/>
    <w:pPr>
      <w:outlineLvl w:val="9"/>
    </w:pPr>
    <w:rPr>
      <w:lang w:eastAsia="en-GB"/>
    </w:rPr>
  </w:style>
  <w:style w:type="paragraph" w:styleId="Header">
    <w:name w:val="header"/>
    <w:basedOn w:val="Normal"/>
    <w:link w:val="HeaderChar"/>
    <w:uiPriority w:val="99"/>
    <w:unhideWhenUsed/>
    <w:rsid w:val="00F17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8A"/>
  </w:style>
  <w:style w:type="paragraph" w:styleId="Footer">
    <w:name w:val="footer"/>
    <w:basedOn w:val="Normal"/>
    <w:link w:val="FooterChar"/>
    <w:uiPriority w:val="99"/>
    <w:unhideWhenUsed/>
    <w:rsid w:val="00F17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8A"/>
  </w:style>
  <w:style w:type="paragraph" w:styleId="TOC2">
    <w:name w:val="toc 2"/>
    <w:basedOn w:val="Normal"/>
    <w:next w:val="Normal"/>
    <w:autoRedefine/>
    <w:uiPriority w:val="39"/>
    <w:unhideWhenUsed/>
    <w:rsid w:val="00F1738A"/>
    <w:pPr>
      <w:spacing w:after="100"/>
      <w:ind w:left="220"/>
    </w:pPr>
    <w:rPr>
      <w:rFonts w:eastAsiaTheme="minorEastAsia" w:cs="Times New Roman"/>
      <w:lang w:eastAsia="en-GB"/>
    </w:rPr>
  </w:style>
  <w:style w:type="paragraph" w:styleId="TOC1">
    <w:name w:val="toc 1"/>
    <w:basedOn w:val="Normal"/>
    <w:next w:val="Normal"/>
    <w:autoRedefine/>
    <w:uiPriority w:val="39"/>
    <w:unhideWhenUsed/>
    <w:rsid w:val="00F1738A"/>
    <w:pPr>
      <w:spacing w:after="100"/>
    </w:pPr>
    <w:rPr>
      <w:rFonts w:eastAsiaTheme="minorEastAsia" w:cs="Times New Roman"/>
      <w:lang w:eastAsia="en-GB"/>
    </w:rPr>
  </w:style>
  <w:style w:type="paragraph" w:styleId="TOC3">
    <w:name w:val="toc 3"/>
    <w:basedOn w:val="Normal"/>
    <w:next w:val="Normal"/>
    <w:autoRedefine/>
    <w:uiPriority w:val="39"/>
    <w:unhideWhenUsed/>
    <w:rsid w:val="00F1738A"/>
    <w:pPr>
      <w:spacing w:after="100"/>
      <w:ind w:left="440"/>
    </w:pPr>
    <w:rPr>
      <w:rFonts w:eastAsiaTheme="minorEastAsia" w:cs="Times New Roman"/>
      <w:lang w:eastAsia="en-GB"/>
    </w:rPr>
  </w:style>
  <w:style w:type="character" w:customStyle="1" w:styleId="Heading2Char">
    <w:name w:val="Heading 2 Char"/>
    <w:basedOn w:val="DefaultParagraphFont"/>
    <w:link w:val="Heading2"/>
    <w:uiPriority w:val="9"/>
    <w:rsid w:val="008B2C0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8B2C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IC Bullet"/>
    <w:basedOn w:val="Normal"/>
    <w:link w:val="ListParagraphChar"/>
    <w:uiPriority w:val="34"/>
    <w:qFormat/>
    <w:rsid w:val="008B2C08"/>
    <w:pPr>
      <w:spacing w:after="200" w:line="276" w:lineRule="auto"/>
      <w:ind w:left="720"/>
      <w:contextualSpacing/>
    </w:pPr>
  </w:style>
  <w:style w:type="character" w:customStyle="1" w:styleId="ListParagraphChar">
    <w:name w:val="List Paragraph Char"/>
    <w:aliases w:val="OIC Bullet Char"/>
    <w:link w:val="ListParagraph"/>
    <w:uiPriority w:val="34"/>
    <w:locked/>
    <w:rsid w:val="008B2C08"/>
  </w:style>
  <w:style w:type="character" w:styleId="CommentReference">
    <w:name w:val="annotation reference"/>
    <w:basedOn w:val="DefaultParagraphFont"/>
    <w:uiPriority w:val="99"/>
    <w:semiHidden/>
    <w:unhideWhenUsed/>
    <w:rsid w:val="00C4193C"/>
    <w:rPr>
      <w:sz w:val="16"/>
      <w:szCs w:val="16"/>
    </w:rPr>
  </w:style>
  <w:style w:type="paragraph" w:styleId="CommentText">
    <w:name w:val="annotation text"/>
    <w:basedOn w:val="Normal"/>
    <w:link w:val="CommentTextChar"/>
    <w:uiPriority w:val="99"/>
    <w:unhideWhenUsed/>
    <w:rsid w:val="00C4193C"/>
    <w:pPr>
      <w:spacing w:line="240" w:lineRule="auto"/>
    </w:pPr>
    <w:rPr>
      <w:sz w:val="20"/>
      <w:szCs w:val="20"/>
    </w:rPr>
  </w:style>
  <w:style w:type="character" w:customStyle="1" w:styleId="CommentTextChar">
    <w:name w:val="Comment Text Char"/>
    <w:basedOn w:val="DefaultParagraphFont"/>
    <w:link w:val="CommentText"/>
    <w:uiPriority w:val="99"/>
    <w:rsid w:val="00C4193C"/>
    <w:rPr>
      <w:sz w:val="20"/>
      <w:szCs w:val="20"/>
    </w:rPr>
  </w:style>
  <w:style w:type="paragraph" w:styleId="CommentSubject">
    <w:name w:val="annotation subject"/>
    <w:basedOn w:val="CommentText"/>
    <w:next w:val="CommentText"/>
    <w:link w:val="CommentSubjectChar"/>
    <w:uiPriority w:val="99"/>
    <w:semiHidden/>
    <w:unhideWhenUsed/>
    <w:rsid w:val="00C4193C"/>
    <w:rPr>
      <w:b/>
      <w:bCs/>
    </w:rPr>
  </w:style>
  <w:style w:type="character" w:customStyle="1" w:styleId="CommentSubjectChar">
    <w:name w:val="Comment Subject Char"/>
    <w:basedOn w:val="CommentTextChar"/>
    <w:link w:val="CommentSubject"/>
    <w:uiPriority w:val="99"/>
    <w:semiHidden/>
    <w:rsid w:val="00C4193C"/>
    <w:rPr>
      <w:b/>
      <w:bCs/>
      <w:sz w:val="20"/>
      <w:szCs w:val="20"/>
    </w:rPr>
  </w:style>
  <w:style w:type="paragraph" w:customStyle="1" w:styleId="Default">
    <w:name w:val="Default"/>
    <w:rsid w:val="00613AA6"/>
    <w:pPr>
      <w:autoSpaceDE w:val="0"/>
      <w:autoSpaceDN w:val="0"/>
      <w:adjustRightInd w:val="0"/>
      <w:spacing w:after="0" w:line="240" w:lineRule="auto"/>
    </w:pPr>
    <w:rPr>
      <w:rFonts w:ascii="Arial" w:hAnsi="Arial" w:cs="Arial"/>
      <w:color w:val="000000"/>
      <w:sz w:val="24"/>
      <w:szCs w:val="24"/>
    </w:rPr>
  </w:style>
  <w:style w:type="table" w:customStyle="1" w:styleId="Style1">
    <w:name w:val="Style1"/>
    <w:basedOn w:val="TableNormal"/>
    <w:uiPriority w:val="99"/>
    <w:rsid w:val="00BB5F0B"/>
    <w:pPr>
      <w:spacing w:after="0" w:line="240" w:lineRule="auto"/>
    </w:pPr>
    <w:rPr>
      <w:rFonts w:eastAsia="Times New Roman" w:cs="Times New Roman"/>
    </w:rPr>
    <w:tblPr/>
  </w:style>
  <w:style w:type="character" w:customStyle="1" w:styleId="cf01">
    <w:name w:val="cf01"/>
    <w:basedOn w:val="DefaultParagraphFont"/>
    <w:rsid w:val="00BB5F0B"/>
    <w:rPr>
      <w:rFonts w:ascii="Segoe UI" w:hAnsi="Segoe UI" w:cs="Segoe UI" w:hint="default"/>
      <w:sz w:val="18"/>
      <w:szCs w:val="18"/>
    </w:rPr>
  </w:style>
  <w:style w:type="character" w:styleId="Emphasis">
    <w:name w:val="Emphasis"/>
    <w:basedOn w:val="DefaultParagraphFont"/>
    <w:uiPriority w:val="20"/>
    <w:qFormat/>
    <w:rsid w:val="00E70BF3"/>
    <w:rPr>
      <w:i/>
      <w:iCs/>
    </w:rPr>
  </w:style>
  <w:style w:type="table" w:customStyle="1" w:styleId="TableGrid0">
    <w:name w:val="TableGrid"/>
    <w:rsid w:val="00DE014C"/>
    <w:pPr>
      <w:spacing w:after="0" w:line="240" w:lineRule="auto"/>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semiHidden/>
    <w:rsid w:val="00DE014C"/>
    <w:pPr>
      <w:spacing w:after="0" w:line="240" w:lineRule="auto"/>
      <w:jc w:val="both"/>
    </w:pPr>
    <w:rPr>
      <w:rFonts w:ascii="Arial" w:eastAsia="Times New Roman" w:hAnsi="Arial" w:cs="Arial"/>
      <w:sz w:val="24"/>
      <w:szCs w:val="28"/>
    </w:rPr>
  </w:style>
  <w:style w:type="character" w:customStyle="1" w:styleId="BodyText2Char">
    <w:name w:val="Body Text 2 Char"/>
    <w:basedOn w:val="DefaultParagraphFont"/>
    <w:link w:val="BodyText2"/>
    <w:semiHidden/>
    <w:rsid w:val="00DE014C"/>
    <w:rPr>
      <w:rFonts w:ascii="Arial" w:eastAsia="Times New Roman" w:hAnsi="Arial" w:cs="Arial"/>
      <w:sz w:val="24"/>
      <w:szCs w:val="28"/>
    </w:rPr>
  </w:style>
  <w:style w:type="character" w:styleId="Hyperlink">
    <w:name w:val="Hyperlink"/>
    <w:basedOn w:val="DefaultParagraphFont"/>
    <w:uiPriority w:val="99"/>
    <w:unhideWhenUsed/>
    <w:rsid w:val="0045427C"/>
    <w:rPr>
      <w:color w:val="0563C1" w:themeColor="hyperlink"/>
      <w:u w:val="single"/>
    </w:rPr>
  </w:style>
  <w:style w:type="character" w:styleId="UnresolvedMention">
    <w:name w:val="Unresolved Mention"/>
    <w:basedOn w:val="DefaultParagraphFont"/>
    <w:uiPriority w:val="99"/>
    <w:semiHidden/>
    <w:unhideWhenUsed/>
    <w:rsid w:val="0045427C"/>
    <w:rPr>
      <w:color w:val="605E5C"/>
      <w:shd w:val="clear" w:color="auto" w:fill="E1DFDD"/>
    </w:rPr>
  </w:style>
  <w:style w:type="character" w:styleId="FollowedHyperlink">
    <w:name w:val="FollowedHyperlink"/>
    <w:basedOn w:val="DefaultParagraphFont"/>
    <w:uiPriority w:val="99"/>
    <w:semiHidden/>
    <w:unhideWhenUsed/>
    <w:rsid w:val="009462E8"/>
    <w:rPr>
      <w:color w:val="954F72" w:themeColor="followedHyperlink"/>
      <w:u w:val="single"/>
    </w:rPr>
  </w:style>
  <w:style w:type="character" w:customStyle="1" w:styleId="Heading3Char">
    <w:name w:val="Heading 3 Char"/>
    <w:basedOn w:val="DefaultParagraphFont"/>
    <w:link w:val="Heading3"/>
    <w:uiPriority w:val="9"/>
    <w:rsid w:val="009C5D0C"/>
    <w:rPr>
      <w:rFonts w:ascii="Arial" w:eastAsiaTheme="majorEastAsia" w:hAnsi="Arial" w:cs="Arial"/>
      <w:b/>
      <w:bCs/>
      <w:sz w:val="24"/>
      <w:szCs w:val="24"/>
    </w:rPr>
  </w:style>
  <w:style w:type="table" w:styleId="GridTable5Dark-Accent5">
    <w:name w:val="Grid Table 5 Dark Accent 5"/>
    <w:basedOn w:val="TableNormal"/>
    <w:uiPriority w:val="50"/>
    <w:rsid w:val="00C059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3">
    <w:name w:val="Grid Table 4 Accent 3"/>
    <w:basedOn w:val="TableNormal"/>
    <w:uiPriority w:val="49"/>
    <w:rsid w:val="009C5D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9C5D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BD38A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480E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E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2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mailto:integration@falkirk.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lkirkhscp.org/publications/"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3F827-4840-4AF1-B364-2A31B46F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7759</Words>
  <Characters>44228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Mackenzie (NHS forth Valley)</dc:creator>
  <cp:keywords/>
  <dc:description/>
  <cp:lastModifiedBy>Paul Surgenor</cp:lastModifiedBy>
  <cp:revision>2</cp:revision>
  <dcterms:created xsi:type="dcterms:W3CDTF">2023-01-04T16:59:00Z</dcterms:created>
  <dcterms:modified xsi:type="dcterms:W3CDTF">2023-01-04T16:59:00Z</dcterms:modified>
</cp:coreProperties>
</file>